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C3A7" w14:textId="27856B6F" w:rsidR="006C2EAD" w:rsidRDefault="006C2EAD">
      <w:r>
        <w:t>Glossary of abbreviations:</w:t>
      </w:r>
    </w:p>
    <w:p w14:paraId="30E2F816" w14:textId="28986F06" w:rsidR="006C2EAD" w:rsidRDefault="006C2EAD">
      <w:r>
        <w:t>COL</w:t>
      </w:r>
      <w:r w:rsidR="009E3D9B">
        <w:t xml:space="preserve"> – Cost of Living </w:t>
      </w:r>
    </w:p>
    <w:p w14:paraId="078708CB" w14:textId="0FC3BE2E" w:rsidR="006C2EAD" w:rsidRDefault="006C2EAD">
      <w:r>
        <w:t>SFT</w:t>
      </w:r>
      <w:r w:rsidR="009E3D9B">
        <w:t xml:space="preserve"> – Student Finance Team </w:t>
      </w:r>
    </w:p>
    <w:p w14:paraId="240B3F29" w14:textId="4DB3496C" w:rsidR="006C2EAD" w:rsidRDefault="006C2EAD">
      <w:r>
        <w:t>MAR</w:t>
      </w:r>
      <w:r w:rsidR="00A06715">
        <w:t xml:space="preserve"> – Marketing </w:t>
      </w:r>
    </w:p>
    <w:p w14:paraId="61B27847" w14:textId="4A7BCAD5" w:rsidR="006C2EAD" w:rsidRDefault="006C2EAD">
      <w:r>
        <w:t>INT</w:t>
      </w:r>
      <w:r w:rsidR="00A06715">
        <w:t xml:space="preserve"> – International team </w:t>
      </w:r>
    </w:p>
    <w:p w14:paraId="012F53F3" w14:textId="3C2378F5" w:rsidR="006C2EAD" w:rsidRDefault="006C2EAD">
      <w:r>
        <w:t>ULH</w:t>
      </w:r>
      <w:r w:rsidR="00A06715">
        <w:t xml:space="preserve"> – University Learning Hub</w:t>
      </w:r>
    </w:p>
    <w:p w14:paraId="0E9DA134" w14:textId="11FB55C3" w:rsidR="006C2EAD" w:rsidRDefault="006C2EAD">
      <w:r>
        <w:t>APT</w:t>
      </w:r>
      <w:r w:rsidR="00A06715">
        <w:t xml:space="preserve"> – Academic Personal Tutors </w:t>
      </w:r>
    </w:p>
    <w:p w14:paraId="36161697" w14:textId="6342B161" w:rsidR="00DD2638" w:rsidRDefault="00DD2638">
      <w:r>
        <w:t>HSU</w:t>
      </w:r>
      <w:r w:rsidR="00A06715">
        <w:t xml:space="preserve"> – Hartpury Students Union </w:t>
      </w:r>
    </w:p>
    <w:tbl>
      <w:tblPr>
        <w:tblStyle w:val="TableGrid"/>
        <w:tblW w:w="13450" w:type="dxa"/>
        <w:tblInd w:w="720" w:type="dxa"/>
        <w:tblLook w:val="04A0" w:firstRow="1" w:lastRow="0" w:firstColumn="1" w:lastColumn="0" w:noHBand="0" w:noVBand="1"/>
      </w:tblPr>
      <w:tblGrid>
        <w:gridCol w:w="452"/>
        <w:gridCol w:w="7045"/>
        <w:gridCol w:w="1417"/>
        <w:gridCol w:w="4536"/>
      </w:tblGrid>
      <w:tr w:rsidR="00D50F4F" w14:paraId="444536C7" w14:textId="77777777" w:rsidTr="00112C4C">
        <w:tc>
          <w:tcPr>
            <w:tcW w:w="452" w:type="dxa"/>
          </w:tcPr>
          <w:p w14:paraId="730516A7" w14:textId="77777777" w:rsidR="00CC0F8F" w:rsidRDefault="00CC0F8F" w:rsidP="00A31B51">
            <w:pPr>
              <w:tabs>
                <w:tab w:val="num" w:pos="720"/>
              </w:tabs>
            </w:pPr>
          </w:p>
        </w:tc>
        <w:tc>
          <w:tcPr>
            <w:tcW w:w="7045" w:type="dxa"/>
          </w:tcPr>
          <w:p w14:paraId="2B064E97" w14:textId="513B825D" w:rsidR="00CC0F8F" w:rsidRDefault="00CC0F8F" w:rsidP="00A31B51">
            <w:pPr>
              <w:tabs>
                <w:tab w:val="num" w:pos="720"/>
              </w:tabs>
            </w:pPr>
            <w:r>
              <w:t>Issue</w:t>
            </w:r>
          </w:p>
        </w:tc>
        <w:tc>
          <w:tcPr>
            <w:tcW w:w="1417" w:type="dxa"/>
          </w:tcPr>
          <w:p w14:paraId="2C01BAAB" w14:textId="23AD7D0B" w:rsidR="00CC0F8F" w:rsidRDefault="00CC0F8F" w:rsidP="00A31B51">
            <w:pPr>
              <w:tabs>
                <w:tab w:val="num" w:pos="720"/>
              </w:tabs>
            </w:pPr>
            <w:proofErr w:type="spellStart"/>
            <w:r>
              <w:t>Resp</w:t>
            </w:r>
            <w:proofErr w:type="spellEnd"/>
          </w:p>
        </w:tc>
        <w:tc>
          <w:tcPr>
            <w:tcW w:w="4536" w:type="dxa"/>
          </w:tcPr>
          <w:p w14:paraId="5962F45B" w14:textId="706469FD" w:rsidR="00CC0F8F" w:rsidRDefault="00CC0F8F" w:rsidP="00A31B51">
            <w:pPr>
              <w:tabs>
                <w:tab w:val="num" w:pos="720"/>
              </w:tabs>
            </w:pPr>
            <w:r>
              <w:t>Comment</w:t>
            </w:r>
          </w:p>
        </w:tc>
      </w:tr>
      <w:tr w:rsidR="00D50F4F" w14:paraId="56B9CA67" w14:textId="77777777" w:rsidTr="00112C4C">
        <w:tc>
          <w:tcPr>
            <w:tcW w:w="452" w:type="dxa"/>
          </w:tcPr>
          <w:p w14:paraId="16AE95BB" w14:textId="1AEEDFB8" w:rsidR="00CC0F8F" w:rsidRPr="00A31B51" w:rsidRDefault="00CC0F8F" w:rsidP="00A31B51">
            <w:r>
              <w:t>1</w:t>
            </w:r>
          </w:p>
        </w:tc>
        <w:tc>
          <w:tcPr>
            <w:tcW w:w="7045" w:type="dxa"/>
          </w:tcPr>
          <w:p w14:paraId="2459A0F8" w14:textId="254301F3" w:rsidR="00CC0F8F" w:rsidRDefault="00CC0F8F" w:rsidP="00A31B51">
            <w:pPr>
              <w:spacing w:after="160" w:line="259" w:lineRule="auto"/>
            </w:pPr>
            <w:r w:rsidRPr="00A31B51">
              <w:t>Everything is expensive, nothing in particular – focusing more on work than uni. 3rd years – feel bogged down on diss, hard to juggle studies and work. Nothing changed since last forum.</w:t>
            </w:r>
          </w:p>
        </w:tc>
        <w:tc>
          <w:tcPr>
            <w:tcW w:w="1417" w:type="dxa"/>
          </w:tcPr>
          <w:p w14:paraId="1D81073D" w14:textId="4F6190B9" w:rsidR="00CC0F8F" w:rsidRDefault="00CC0F8F" w:rsidP="00A31B51">
            <w:pPr>
              <w:tabs>
                <w:tab w:val="num" w:pos="720"/>
              </w:tabs>
            </w:pPr>
            <w:r>
              <w:t>COL</w:t>
            </w:r>
          </w:p>
        </w:tc>
        <w:tc>
          <w:tcPr>
            <w:tcW w:w="4536" w:type="dxa"/>
          </w:tcPr>
          <w:p w14:paraId="79FF6B06" w14:textId="6AFD5D71" w:rsidR="00CC0F8F" w:rsidRPr="00F654F6" w:rsidRDefault="00090DC8" w:rsidP="00A31B51">
            <w:pPr>
              <w:tabs>
                <w:tab w:val="num" w:pos="720"/>
              </w:tabs>
              <w:rPr>
                <w:i/>
                <w:iCs/>
              </w:rPr>
            </w:pPr>
            <w:r w:rsidRPr="00F654F6">
              <w:rPr>
                <w:i/>
                <w:iCs/>
              </w:rPr>
              <w:t xml:space="preserve">Look </w:t>
            </w:r>
            <w:r w:rsidR="006D7435" w:rsidRPr="00F654F6">
              <w:rPr>
                <w:i/>
                <w:iCs/>
              </w:rPr>
              <w:t>a</w:t>
            </w:r>
            <w:r w:rsidR="00DD7EAB" w:rsidRPr="00F654F6">
              <w:rPr>
                <w:i/>
                <w:iCs/>
              </w:rPr>
              <w:t xml:space="preserve">t </w:t>
            </w:r>
            <w:proofErr w:type="spellStart"/>
            <w:r w:rsidR="00DD7EAB" w:rsidRPr="00F654F6">
              <w:rPr>
                <w:i/>
                <w:iCs/>
              </w:rPr>
              <w:t>cybil</w:t>
            </w:r>
            <w:proofErr w:type="spellEnd"/>
            <w:r w:rsidR="00DD7EAB" w:rsidRPr="00F654F6">
              <w:rPr>
                <w:i/>
                <w:iCs/>
              </w:rPr>
              <w:t xml:space="preserve"> report </w:t>
            </w:r>
            <w:r w:rsidR="001A5B5B" w:rsidRPr="00F654F6">
              <w:rPr>
                <w:i/>
                <w:iCs/>
              </w:rPr>
              <w:t xml:space="preserve">to ensure </w:t>
            </w:r>
            <w:r w:rsidR="0072548B" w:rsidRPr="00F654F6">
              <w:rPr>
                <w:i/>
                <w:iCs/>
              </w:rPr>
              <w:t xml:space="preserve">we are </w:t>
            </w:r>
            <w:r w:rsidR="00A81052" w:rsidRPr="00F654F6">
              <w:rPr>
                <w:i/>
                <w:iCs/>
              </w:rPr>
              <w:t>not worse than s</w:t>
            </w:r>
            <w:r w:rsidR="003A7529" w:rsidRPr="00F654F6">
              <w:rPr>
                <w:i/>
                <w:iCs/>
              </w:rPr>
              <w:t>ector</w:t>
            </w:r>
          </w:p>
        </w:tc>
      </w:tr>
      <w:tr w:rsidR="00D50F4F" w14:paraId="6F0663A0" w14:textId="77777777" w:rsidTr="00112C4C">
        <w:tc>
          <w:tcPr>
            <w:tcW w:w="452" w:type="dxa"/>
          </w:tcPr>
          <w:p w14:paraId="6377540C" w14:textId="59094AF7" w:rsidR="00CC0F8F" w:rsidRPr="00A31B51" w:rsidRDefault="00CC0F8F" w:rsidP="00A31B51">
            <w:r>
              <w:t>2</w:t>
            </w:r>
          </w:p>
        </w:tc>
        <w:tc>
          <w:tcPr>
            <w:tcW w:w="7045" w:type="dxa"/>
          </w:tcPr>
          <w:p w14:paraId="05EC7545" w14:textId="42B2E13A" w:rsidR="00CC0F8F" w:rsidRPr="00A31B51" w:rsidRDefault="00CC0F8F" w:rsidP="00A31B51">
            <w:pPr>
              <w:spacing w:after="160" w:line="259" w:lineRule="auto"/>
            </w:pPr>
            <w:r w:rsidRPr="00A31B51">
              <w:t>International students – can’t easily get loans like national students, which has a massive effect. Could Hartpury offer more in forms of bursaries/scholarships/loans etc for international students? Student was asked what is currently available, and they weren’t sure, so this shows they need more advertisement.</w:t>
            </w:r>
          </w:p>
        </w:tc>
        <w:tc>
          <w:tcPr>
            <w:tcW w:w="1417" w:type="dxa"/>
          </w:tcPr>
          <w:p w14:paraId="5B5B7B5B" w14:textId="0B1BADF7" w:rsidR="00CC0F8F" w:rsidRDefault="0074217B" w:rsidP="00A31B51">
            <w:pPr>
              <w:tabs>
                <w:tab w:val="num" w:pos="720"/>
              </w:tabs>
            </w:pPr>
            <w:r>
              <w:t>MAR</w:t>
            </w:r>
            <w:r w:rsidR="00444DE9">
              <w:t xml:space="preserve"> &amp; </w:t>
            </w:r>
            <w:r w:rsidR="00050324">
              <w:t>INT</w:t>
            </w:r>
          </w:p>
        </w:tc>
        <w:tc>
          <w:tcPr>
            <w:tcW w:w="4536" w:type="dxa"/>
          </w:tcPr>
          <w:p w14:paraId="5F98411A" w14:textId="07E6A665" w:rsidR="00CC0F8F" w:rsidRDefault="000040AF" w:rsidP="00A31B51">
            <w:pPr>
              <w:tabs>
                <w:tab w:val="num" w:pos="720"/>
              </w:tabs>
            </w:pPr>
            <w:r>
              <w:t xml:space="preserve">We offer a range of </w:t>
            </w:r>
            <w:r w:rsidR="005B466A">
              <w:t xml:space="preserve">funds </w:t>
            </w:r>
            <w:r w:rsidR="00F82E05">
              <w:t xml:space="preserve">reducing costs </w:t>
            </w:r>
            <w:r w:rsidR="00453339">
              <w:t>of tui</w:t>
            </w:r>
            <w:r w:rsidR="00095144">
              <w:t>ti</w:t>
            </w:r>
            <w:r w:rsidR="00DB388E">
              <w:t xml:space="preserve">on </w:t>
            </w:r>
            <w:r w:rsidR="00CC6D5C">
              <w:t xml:space="preserve">fees </w:t>
            </w:r>
            <w:hyperlink r:id="rId8" w:history="1">
              <w:r w:rsidR="00CC6D5C" w:rsidRPr="00CC6D5C">
                <w:rPr>
                  <w:rStyle w:val="Hyperlink"/>
                </w:rPr>
                <w:t>Bursaries, scholarships, studentships and more | Hartpury University</w:t>
              </w:r>
            </w:hyperlink>
            <w:r w:rsidR="002A0CD2">
              <w:t xml:space="preserve"> </w:t>
            </w:r>
            <w:r w:rsidR="008C13CF">
              <w:t xml:space="preserve">we will </w:t>
            </w:r>
            <w:r w:rsidR="00A817A9">
              <w:t xml:space="preserve">pass this </w:t>
            </w:r>
            <w:r w:rsidR="00062EB0">
              <w:t>o</w:t>
            </w:r>
            <w:r w:rsidR="00A817A9">
              <w:t>nto the</w:t>
            </w:r>
            <w:r w:rsidR="003E23F6">
              <w:t xml:space="preserve"> </w:t>
            </w:r>
            <w:r w:rsidR="00081192">
              <w:t xml:space="preserve"> </w:t>
            </w:r>
            <w:r w:rsidR="002C3FA7">
              <w:t>marketing</w:t>
            </w:r>
            <w:r w:rsidR="00161211">
              <w:t xml:space="preserve">, </w:t>
            </w:r>
            <w:r w:rsidR="00BC6D49">
              <w:t>internatio</w:t>
            </w:r>
            <w:r w:rsidR="00722C60">
              <w:t xml:space="preserve">nal </w:t>
            </w:r>
            <w:r w:rsidR="00C93732">
              <w:t xml:space="preserve">teams </w:t>
            </w:r>
            <w:r w:rsidR="00606F25">
              <w:t xml:space="preserve">and SU international society </w:t>
            </w:r>
            <w:r w:rsidR="00C93732">
              <w:t>to</w:t>
            </w:r>
            <w:r w:rsidR="00B3032D">
              <w:t xml:space="preserve"> ensure they appropriately promote</w:t>
            </w:r>
            <w:r w:rsidR="002D4848">
              <w:t>d</w:t>
            </w:r>
          </w:p>
        </w:tc>
      </w:tr>
      <w:tr w:rsidR="00D50F4F" w14:paraId="7D7078DB" w14:textId="77777777" w:rsidTr="00112C4C">
        <w:tc>
          <w:tcPr>
            <w:tcW w:w="452" w:type="dxa"/>
          </w:tcPr>
          <w:p w14:paraId="7AF90A19" w14:textId="548DDD9D" w:rsidR="00CC0F8F" w:rsidRPr="00A31B51" w:rsidRDefault="00CC0F8F" w:rsidP="00A31B51">
            <w:r>
              <w:t>3</w:t>
            </w:r>
          </w:p>
        </w:tc>
        <w:tc>
          <w:tcPr>
            <w:tcW w:w="7045" w:type="dxa"/>
          </w:tcPr>
          <w:p w14:paraId="62D97775" w14:textId="73E0325D" w:rsidR="00CC0F8F" w:rsidRPr="00A31B51" w:rsidRDefault="00CC0F8F" w:rsidP="00A31B51">
            <w:pPr>
              <w:spacing w:after="160" w:line="259" w:lineRule="auto"/>
            </w:pPr>
            <w:r w:rsidRPr="00A31B51">
              <w:t xml:space="preserve">Loft provisions/financial help comms need more advertisement (particularly in person, as emails don’t get read </w:t>
            </w:r>
            <w:proofErr w:type="spellStart"/>
            <w:r w:rsidRPr="00A31B51">
              <w:t>eg</w:t>
            </w:r>
            <w:proofErr w:type="spellEnd"/>
            <w:r w:rsidRPr="00A31B51">
              <w:t xml:space="preserve"> via Reps or tutors)</w:t>
            </w:r>
          </w:p>
        </w:tc>
        <w:tc>
          <w:tcPr>
            <w:tcW w:w="1417" w:type="dxa"/>
          </w:tcPr>
          <w:p w14:paraId="3A2EA2DF" w14:textId="77777777" w:rsidR="00CC0F8F" w:rsidRDefault="00CC0F8F" w:rsidP="00A31B51">
            <w:pPr>
              <w:tabs>
                <w:tab w:val="num" w:pos="720"/>
              </w:tabs>
            </w:pPr>
            <w:r>
              <w:t>SFT</w:t>
            </w:r>
          </w:p>
          <w:p w14:paraId="7C65EEC8" w14:textId="56A89481" w:rsidR="006A2815" w:rsidRDefault="00BA6BA5" w:rsidP="00A31B51">
            <w:pPr>
              <w:tabs>
                <w:tab w:val="num" w:pos="720"/>
              </w:tabs>
            </w:pPr>
            <w:r>
              <w:t>Director of Education</w:t>
            </w:r>
          </w:p>
          <w:p w14:paraId="4BC89D6B" w14:textId="3C376844" w:rsidR="006A2815" w:rsidRDefault="00CB5204" w:rsidP="00A31B51">
            <w:pPr>
              <w:tabs>
                <w:tab w:val="num" w:pos="720"/>
              </w:tabs>
            </w:pPr>
            <w:r>
              <w:t>HSU</w:t>
            </w:r>
          </w:p>
        </w:tc>
        <w:tc>
          <w:tcPr>
            <w:tcW w:w="4536" w:type="dxa"/>
          </w:tcPr>
          <w:p w14:paraId="366218D4" w14:textId="7016EC07" w:rsidR="001D1D46" w:rsidRDefault="006C2EAD" w:rsidP="00A31B51">
            <w:pPr>
              <w:tabs>
                <w:tab w:val="num" w:pos="720"/>
              </w:tabs>
            </w:pPr>
            <w:r w:rsidRPr="00917D78">
              <w:rPr>
                <w:highlight w:val="yellow"/>
              </w:rPr>
              <w:t>SFT</w:t>
            </w:r>
            <w:r w:rsidR="00434B46" w:rsidRPr="00917D78">
              <w:rPr>
                <w:highlight w:val="yellow"/>
              </w:rPr>
              <w:t xml:space="preserve"> aim to </w:t>
            </w:r>
            <w:r w:rsidR="00B6267D" w:rsidRPr="00917D78">
              <w:rPr>
                <w:highlight w:val="yellow"/>
              </w:rPr>
              <w:t>provide weekly financial support drop-ins in the ULH – watch th</w:t>
            </w:r>
            <w:r w:rsidR="007D6F6E" w:rsidRPr="00917D78">
              <w:rPr>
                <w:highlight w:val="yellow"/>
              </w:rPr>
              <w:t>at</w:t>
            </w:r>
            <w:r w:rsidR="00B6267D" w:rsidRPr="00917D78">
              <w:rPr>
                <w:highlight w:val="yellow"/>
              </w:rPr>
              <w:t xml:space="preserve"> space</w:t>
            </w:r>
            <w:r w:rsidR="007D6F6E" w:rsidRPr="00917D78">
              <w:rPr>
                <w:highlight w:val="yellow"/>
              </w:rPr>
              <w:t>!</w:t>
            </w:r>
            <w:r w:rsidR="00346B86">
              <w:t xml:space="preserve"> </w:t>
            </w:r>
          </w:p>
          <w:p w14:paraId="47016E6A" w14:textId="77777777" w:rsidR="00CC0F8F" w:rsidRDefault="00BA6BA5" w:rsidP="00A31B51">
            <w:pPr>
              <w:tabs>
                <w:tab w:val="num" w:pos="720"/>
              </w:tabs>
            </w:pPr>
            <w:r>
              <w:t>Director</w:t>
            </w:r>
            <w:r w:rsidR="00CB5204">
              <w:t xml:space="preserve"> of</w:t>
            </w:r>
            <w:r w:rsidR="00346B86">
              <w:t xml:space="preserve"> </w:t>
            </w:r>
            <w:r>
              <w:t xml:space="preserve">Education </w:t>
            </w:r>
            <w:r w:rsidR="00346B86">
              <w:t xml:space="preserve">will ensure </w:t>
            </w:r>
            <w:r w:rsidR="00566FAE">
              <w:t>APTs</w:t>
            </w:r>
            <w:r w:rsidR="00346B86">
              <w:t xml:space="preserve"> are briefed to </w:t>
            </w:r>
            <w:r w:rsidR="001D1D46">
              <w:t xml:space="preserve">signpost support provided </w:t>
            </w:r>
          </w:p>
          <w:p w14:paraId="6A4BEA82" w14:textId="7F8F7F26" w:rsidR="00CC0F8F" w:rsidRDefault="00566FAE" w:rsidP="00A31B51">
            <w:pPr>
              <w:tabs>
                <w:tab w:val="num" w:pos="720"/>
              </w:tabs>
            </w:pPr>
            <w:r>
              <w:t>HSU will deliver more targeted promotion</w:t>
            </w:r>
          </w:p>
        </w:tc>
      </w:tr>
      <w:tr w:rsidR="00D50F4F" w14:paraId="03CFE1EC" w14:textId="77777777" w:rsidTr="00112C4C">
        <w:tc>
          <w:tcPr>
            <w:tcW w:w="452" w:type="dxa"/>
          </w:tcPr>
          <w:p w14:paraId="4E0FECA5" w14:textId="617BC1D9" w:rsidR="00CC0F8F" w:rsidRPr="00A31B51" w:rsidRDefault="00CC0F8F" w:rsidP="00A31B51">
            <w:r>
              <w:t>4</w:t>
            </w:r>
          </w:p>
        </w:tc>
        <w:tc>
          <w:tcPr>
            <w:tcW w:w="7045" w:type="dxa"/>
          </w:tcPr>
          <w:p w14:paraId="5A550FE2" w14:textId="3F056C13" w:rsidR="00CC0F8F" w:rsidRPr="00A31B51" w:rsidRDefault="00CC0F8F" w:rsidP="00A31B51">
            <w:r w:rsidRPr="00A31B51">
              <w:t xml:space="preserve">PhD students are coping well – mostly </w:t>
            </w:r>
            <w:proofErr w:type="gramStart"/>
            <w:r w:rsidRPr="00A31B51">
              <w:t>full time</w:t>
            </w:r>
            <w:proofErr w:type="gramEnd"/>
            <w:r w:rsidRPr="00A31B51">
              <w:t xml:space="preserve"> funded PhD with part time work, or </w:t>
            </w:r>
            <w:proofErr w:type="gramStart"/>
            <w:r w:rsidRPr="00A31B51">
              <w:t>full time</w:t>
            </w:r>
            <w:proofErr w:type="gramEnd"/>
            <w:r w:rsidRPr="00A31B51">
              <w:t xml:space="preserve"> work and part time PhD</w:t>
            </w:r>
          </w:p>
        </w:tc>
        <w:tc>
          <w:tcPr>
            <w:tcW w:w="1417" w:type="dxa"/>
          </w:tcPr>
          <w:p w14:paraId="0C4F3AD4" w14:textId="7C2BC320" w:rsidR="00CC0F8F" w:rsidRDefault="001D325F" w:rsidP="00A31B51">
            <w:pPr>
              <w:tabs>
                <w:tab w:val="num" w:pos="720"/>
              </w:tabs>
            </w:pPr>
            <w:r>
              <w:t>RKE</w:t>
            </w:r>
          </w:p>
        </w:tc>
        <w:tc>
          <w:tcPr>
            <w:tcW w:w="4536" w:type="dxa"/>
          </w:tcPr>
          <w:p w14:paraId="569095CE" w14:textId="5E72AFF9" w:rsidR="00CC0F8F" w:rsidRDefault="006A3A79" w:rsidP="00A31B51">
            <w:pPr>
              <w:tabs>
                <w:tab w:val="num" w:pos="720"/>
              </w:tabs>
            </w:pPr>
            <w:r>
              <w:t xml:space="preserve">Positive </w:t>
            </w:r>
            <w:r w:rsidR="001D325F">
              <w:t>feedback</w:t>
            </w:r>
          </w:p>
        </w:tc>
      </w:tr>
      <w:tr w:rsidR="00D50F4F" w14:paraId="2104194A" w14:textId="77777777" w:rsidTr="00112C4C">
        <w:tc>
          <w:tcPr>
            <w:tcW w:w="452" w:type="dxa"/>
          </w:tcPr>
          <w:p w14:paraId="29A7B11E" w14:textId="63C89EA9" w:rsidR="00CC0F8F" w:rsidRPr="00A31B51" w:rsidRDefault="00CC0F8F" w:rsidP="00A31B51">
            <w:r>
              <w:lastRenderedPageBreak/>
              <w:t>5</w:t>
            </w:r>
          </w:p>
        </w:tc>
        <w:tc>
          <w:tcPr>
            <w:tcW w:w="7045" w:type="dxa"/>
          </w:tcPr>
          <w:p w14:paraId="7AD62AAC" w14:textId="45991B3E" w:rsidR="00CC0F8F" w:rsidRPr="00A31B51" w:rsidRDefault="00CC0F8F" w:rsidP="00A31B51">
            <w:pPr>
              <w:spacing w:after="160" w:line="259" w:lineRule="auto"/>
            </w:pPr>
            <w:r w:rsidRPr="00A31B51">
              <w:t xml:space="preserve">Postgrad don’t have maintenance loan – huge barrier. Not something Hartpury can change, but something to be aware of. Student doesn’t think they could’ve got by if their course wasn’t part-time. This has social effects, such as not seeing course mates so often. Also think postgrad students could have more choices in terms of </w:t>
            </w:r>
            <w:r w:rsidR="00E0065E">
              <w:t>H</w:t>
            </w:r>
            <w:r w:rsidRPr="00A31B51">
              <w:t>artpury grants/loans/scholarships.</w:t>
            </w:r>
          </w:p>
        </w:tc>
        <w:tc>
          <w:tcPr>
            <w:tcW w:w="1417" w:type="dxa"/>
          </w:tcPr>
          <w:p w14:paraId="0530059E" w14:textId="16A2E34B" w:rsidR="00CC0F8F" w:rsidRDefault="00FD1D09" w:rsidP="00A31B51">
            <w:pPr>
              <w:tabs>
                <w:tab w:val="num" w:pos="720"/>
              </w:tabs>
            </w:pPr>
            <w:r>
              <w:t>HSU</w:t>
            </w:r>
          </w:p>
        </w:tc>
        <w:tc>
          <w:tcPr>
            <w:tcW w:w="4536" w:type="dxa"/>
          </w:tcPr>
          <w:p w14:paraId="05C23ABE" w14:textId="77777777" w:rsidR="004C1A00" w:rsidRPr="00917D78" w:rsidRDefault="00143E5A" w:rsidP="004C1A00">
            <w:pPr>
              <w:tabs>
                <w:tab w:val="num" w:pos="720"/>
              </w:tabs>
              <w:rPr>
                <w:highlight w:val="yellow"/>
              </w:rPr>
            </w:pPr>
            <w:r w:rsidRPr="00917D78">
              <w:rPr>
                <w:highlight w:val="yellow"/>
              </w:rPr>
              <w:t xml:space="preserve">HSU signposting of resources to support all students may be useful for </w:t>
            </w:r>
            <w:proofErr w:type="spellStart"/>
            <w:r w:rsidRPr="00917D78">
              <w:rPr>
                <w:highlight w:val="yellow"/>
              </w:rPr>
              <w:t>PGrad</w:t>
            </w:r>
            <w:proofErr w:type="spellEnd"/>
            <w:r w:rsidR="00D71E31" w:rsidRPr="00917D78">
              <w:rPr>
                <w:highlight w:val="yellow"/>
              </w:rPr>
              <w:t xml:space="preserve"> – </w:t>
            </w:r>
            <w:hyperlink r:id="rId9">
              <w:r w:rsidR="004C1A00" w:rsidRPr="00917D78">
                <w:rPr>
                  <w:rStyle w:val="Hyperlink"/>
                  <w:highlight w:val="yellow"/>
                </w:rPr>
                <w:t>HSU</w:t>
              </w:r>
              <w:r w:rsidR="00D71E31" w:rsidRPr="00917D78">
                <w:rPr>
                  <w:rStyle w:val="Hyperlink"/>
                  <w:highlight w:val="yellow"/>
                </w:rPr>
                <w:t xml:space="preserve"> finance tips</w:t>
              </w:r>
              <w:r w:rsidR="004C1A00" w:rsidRPr="00917D78">
                <w:rPr>
                  <w:rStyle w:val="Hyperlink"/>
                  <w:highlight w:val="yellow"/>
                </w:rPr>
                <w:t xml:space="preserve"> video</w:t>
              </w:r>
            </w:hyperlink>
            <w:r w:rsidR="004C1A00" w:rsidRPr="00917D78">
              <w:rPr>
                <w:highlight w:val="yellow"/>
              </w:rPr>
              <w:t>, contact the student finance team</w:t>
            </w:r>
            <w:r w:rsidR="00D71E31" w:rsidRPr="00917D78">
              <w:rPr>
                <w:highlight w:val="yellow"/>
              </w:rPr>
              <w:t xml:space="preserve"> (studentfinance@hartpury.ac.uk)</w:t>
            </w:r>
            <w:r w:rsidR="004C1A00" w:rsidRPr="00917D78">
              <w:rPr>
                <w:highlight w:val="yellow"/>
              </w:rPr>
              <w:t xml:space="preserve">, </w:t>
            </w:r>
            <w:r w:rsidR="00A921FF" w:rsidRPr="00917D78">
              <w:rPr>
                <w:highlight w:val="yellow"/>
              </w:rPr>
              <w:t>and access tips via the</w:t>
            </w:r>
            <w:r w:rsidR="004C1A00" w:rsidRPr="00917D78">
              <w:rPr>
                <w:highlight w:val="yellow"/>
              </w:rPr>
              <w:t xml:space="preserve"> </w:t>
            </w:r>
            <w:hyperlink r:id="rId10" w:history="1">
              <w:r w:rsidR="004C1A00" w:rsidRPr="00917D78">
                <w:rPr>
                  <w:rStyle w:val="Hyperlink"/>
                  <w:highlight w:val="yellow"/>
                </w:rPr>
                <w:t>Cost of Living Hub</w:t>
              </w:r>
            </w:hyperlink>
            <w:r w:rsidR="004C1A00" w:rsidRPr="00917D78">
              <w:rPr>
                <w:highlight w:val="yellow"/>
              </w:rPr>
              <w:t>.</w:t>
            </w:r>
          </w:p>
          <w:p w14:paraId="1E543F10" w14:textId="07543942" w:rsidR="009B37AC" w:rsidRDefault="009B37AC" w:rsidP="004C1A00">
            <w:pPr>
              <w:tabs>
                <w:tab w:val="num" w:pos="720"/>
              </w:tabs>
            </w:pPr>
            <w:r w:rsidRPr="00917D78">
              <w:rPr>
                <w:highlight w:val="yellow"/>
              </w:rPr>
              <w:t xml:space="preserve">For tips on finding part-time work, access the </w:t>
            </w:r>
            <w:hyperlink r:id="rId11" w:history="1">
              <w:r w:rsidRPr="00917D78">
                <w:rPr>
                  <w:rStyle w:val="Hyperlink"/>
                  <w:highlight w:val="yellow"/>
                </w:rPr>
                <w:t>SU support page</w:t>
              </w:r>
            </w:hyperlink>
            <w:r w:rsidRPr="00917D78">
              <w:rPr>
                <w:highlight w:val="yellow"/>
              </w:rPr>
              <w:t>.</w:t>
            </w:r>
          </w:p>
        </w:tc>
      </w:tr>
      <w:tr w:rsidR="00D50F4F" w14:paraId="1E5DF280" w14:textId="77777777" w:rsidTr="00112C4C">
        <w:tc>
          <w:tcPr>
            <w:tcW w:w="452" w:type="dxa"/>
          </w:tcPr>
          <w:p w14:paraId="118D1B7C" w14:textId="227BAAC3" w:rsidR="00CC0F8F" w:rsidRPr="00A31B51" w:rsidRDefault="00CC0F8F" w:rsidP="00A31B51">
            <w:r>
              <w:t>6</w:t>
            </w:r>
          </w:p>
        </w:tc>
        <w:tc>
          <w:tcPr>
            <w:tcW w:w="7045" w:type="dxa"/>
          </w:tcPr>
          <w:p w14:paraId="527CA0EA" w14:textId="36EC2389" w:rsidR="00CC0F8F" w:rsidRPr="00A31B51" w:rsidRDefault="00CC0F8F" w:rsidP="00A31B51">
            <w:r w:rsidRPr="00A31B51">
              <w:t xml:space="preserve">Still struggling – some students have been able to access </w:t>
            </w:r>
            <w:r w:rsidR="005600CB" w:rsidRPr="00A31B51">
              <w:t>bursaries</w:t>
            </w:r>
            <w:r w:rsidRPr="00A31B51">
              <w:t>, whereas others have been unsuccessful. Those who did have them said they are very helpful, but others had reached out to finance and were told there was no way they could help them.</w:t>
            </w:r>
          </w:p>
        </w:tc>
        <w:tc>
          <w:tcPr>
            <w:tcW w:w="1417" w:type="dxa"/>
          </w:tcPr>
          <w:p w14:paraId="12360275" w14:textId="58994799" w:rsidR="00CC0F8F" w:rsidRDefault="00CC0F8F" w:rsidP="00A31B51">
            <w:pPr>
              <w:tabs>
                <w:tab w:val="num" w:pos="720"/>
              </w:tabs>
            </w:pPr>
            <w:r>
              <w:t>SFT</w:t>
            </w:r>
          </w:p>
        </w:tc>
        <w:tc>
          <w:tcPr>
            <w:tcW w:w="4536" w:type="dxa"/>
          </w:tcPr>
          <w:p w14:paraId="3D0906FD" w14:textId="1B105E08" w:rsidR="00CC0F8F" w:rsidRDefault="001B7B8A" w:rsidP="00A31B51">
            <w:pPr>
              <w:tabs>
                <w:tab w:val="num" w:pos="720"/>
              </w:tabs>
            </w:pPr>
            <w:r>
              <w:t xml:space="preserve">For </w:t>
            </w:r>
            <w:r w:rsidR="00BC7A25">
              <w:t>fairness</w:t>
            </w:r>
            <w:r>
              <w:t xml:space="preserve"> </w:t>
            </w:r>
            <w:r w:rsidR="00AC12D9">
              <w:t>we ensure all applications are m</w:t>
            </w:r>
            <w:r w:rsidR="00D070A8">
              <w:t xml:space="preserve">eans tested </w:t>
            </w:r>
            <w:r w:rsidR="00AC12D9">
              <w:t xml:space="preserve">– if students meet eligibility </w:t>
            </w:r>
            <w:proofErr w:type="gramStart"/>
            <w:r w:rsidR="00AC12D9">
              <w:t>criteria</w:t>
            </w:r>
            <w:proofErr w:type="gramEnd"/>
            <w:r w:rsidR="00AC12D9">
              <w:t xml:space="preserve"> they can access </w:t>
            </w:r>
            <w:r w:rsidR="00BC7A25">
              <w:t>financial support</w:t>
            </w:r>
            <w:r w:rsidR="00D35F6E">
              <w:t xml:space="preserve">. </w:t>
            </w:r>
            <w:r w:rsidR="00B14AAB" w:rsidRPr="00317241">
              <w:rPr>
                <w:highlight w:val="yellow"/>
              </w:rPr>
              <w:t>Based on feedback from students we</w:t>
            </w:r>
            <w:r w:rsidR="00D35F6E" w:rsidRPr="00317241">
              <w:rPr>
                <w:highlight w:val="yellow"/>
              </w:rPr>
              <w:t xml:space="preserve"> are reviewing </w:t>
            </w:r>
            <w:r w:rsidR="00B14AAB" w:rsidRPr="00317241">
              <w:rPr>
                <w:highlight w:val="yellow"/>
              </w:rPr>
              <w:t>eligibility</w:t>
            </w:r>
            <w:r w:rsidR="00D35F6E" w:rsidRPr="00317241">
              <w:rPr>
                <w:highlight w:val="yellow"/>
              </w:rPr>
              <w:t xml:space="preserve"> crit</w:t>
            </w:r>
            <w:r w:rsidR="00B14AAB" w:rsidRPr="00317241">
              <w:rPr>
                <w:highlight w:val="yellow"/>
              </w:rPr>
              <w:t>eria</w:t>
            </w:r>
            <w:r w:rsidR="00D94E9E" w:rsidRPr="00317241">
              <w:rPr>
                <w:highlight w:val="yellow"/>
              </w:rPr>
              <w:t xml:space="preserve"> with the aim of providing more students access to funds.</w:t>
            </w:r>
          </w:p>
        </w:tc>
      </w:tr>
      <w:tr w:rsidR="00D50F4F" w14:paraId="6A74A3CA" w14:textId="77777777" w:rsidTr="00112C4C">
        <w:tc>
          <w:tcPr>
            <w:tcW w:w="452" w:type="dxa"/>
          </w:tcPr>
          <w:p w14:paraId="37CCB47A" w14:textId="7D52CDDB" w:rsidR="00CC0F8F" w:rsidRDefault="00CC0F8F" w:rsidP="00A31B51">
            <w:pPr>
              <w:spacing w:line="256" w:lineRule="auto"/>
            </w:pPr>
            <w:r>
              <w:t>7</w:t>
            </w:r>
          </w:p>
        </w:tc>
        <w:tc>
          <w:tcPr>
            <w:tcW w:w="7045" w:type="dxa"/>
          </w:tcPr>
          <w:p w14:paraId="1193564A" w14:textId="6D643185" w:rsidR="00CC0F8F" w:rsidRPr="00A31B51" w:rsidRDefault="00CC0F8F" w:rsidP="00A31B51">
            <w:pPr>
              <w:spacing w:line="256" w:lineRule="auto"/>
            </w:pPr>
            <w:r>
              <w:t>Much more students taking up part time jobs, and buying less food</w:t>
            </w:r>
          </w:p>
        </w:tc>
        <w:tc>
          <w:tcPr>
            <w:tcW w:w="1417" w:type="dxa"/>
          </w:tcPr>
          <w:p w14:paraId="5C62208F" w14:textId="1DC132A3" w:rsidR="00CC0F8F" w:rsidRDefault="008C5214" w:rsidP="00A31B51">
            <w:pPr>
              <w:tabs>
                <w:tab w:val="num" w:pos="720"/>
              </w:tabs>
            </w:pPr>
            <w:r>
              <w:t>COL</w:t>
            </w:r>
          </w:p>
        </w:tc>
        <w:tc>
          <w:tcPr>
            <w:tcW w:w="4536" w:type="dxa"/>
          </w:tcPr>
          <w:p w14:paraId="3B87F952" w14:textId="501EE1B7" w:rsidR="00CC0F8F" w:rsidRDefault="008102CF" w:rsidP="00A31B51">
            <w:pPr>
              <w:tabs>
                <w:tab w:val="num" w:pos="720"/>
              </w:tabs>
            </w:pPr>
            <w:r>
              <w:t>We refer this comment our response to the 5</w:t>
            </w:r>
            <w:r w:rsidRPr="008102CF">
              <w:rPr>
                <w:vertAlign w:val="superscript"/>
              </w:rPr>
              <w:t>th</w:t>
            </w:r>
            <w:r>
              <w:t xml:space="preserve"> comment.</w:t>
            </w:r>
            <w:r w:rsidR="00166D72">
              <w:t xml:space="preserve"> </w:t>
            </w:r>
          </w:p>
        </w:tc>
      </w:tr>
      <w:tr w:rsidR="00D50F4F" w14:paraId="044AFD32" w14:textId="77777777" w:rsidTr="00112C4C">
        <w:tc>
          <w:tcPr>
            <w:tcW w:w="452" w:type="dxa"/>
          </w:tcPr>
          <w:p w14:paraId="626CD65C" w14:textId="016674FA" w:rsidR="00CC0F8F" w:rsidRDefault="003C569E" w:rsidP="00A31B51">
            <w:pPr>
              <w:spacing w:line="256" w:lineRule="auto"/>
            </w:pPr>
            <w:r>
              <w:t>8</w:t>
            </w:r>
          </w:p>
        </w:tc>
        <w:tc>
          <w:tcPr>
            <w:tcW w:w="7045" w:type="dxa"/>
          </w:tcPr>
          <w:p w14:paraId="04686E4D" w14:textId="4A02DCAC" w:rsidR="00CC0F8F" w:rsidRDefault="00CC0F8F" w:rsidP="00CC0F8F">
            <w:pPr>
              <w:spacing w:line="256" w:lineRule="auto"/>
            </w:pPr>
            <w:r w:rsidRPr="00CC0F8F">
              <w:t>Especially buying food shopping and bus tickets are expensive – a lot of students take work up in the holidays to help</w:t>
            </w:r>
          </w:p>
        </w:tc>
        <w:tc>
          <w:tcPr>
            <w:tcW w:w="1417" w:type="dxa"/>
          </w:tcPr>
          <w:p w14:paraId="355C4283" w14:textId="2BA47046" w:rsidR="00CC0F8F" w:rsidRDefault="008C5214" w:rsidP="00A31B51">
            <w:pPr>
              <w:tabs>
                <w:tab w:val="num" w:pos="720"/>
              </w:tabs>
            </w:pPr>
            <w:r>
              <w:t>COL</w:t>
            </w:r>
          </w:p>
        </w:tc>
        <w:tc>
          <w:tcPr>
            <w:tcW w:w="4536" w:type="dxa"/>
          </w:tcPr>
          <w:p w14:paraId="2F705A75" w14:textId="431BFBCF" w:rsidR="00CC0F8F" w:rsidRDefault="00AC1915" w:rsidP="00A31B51">
            <w:pPr>
              <w:tabs>
                <w:tab w:val="num" w:pos="720"/>
              </w:tabs>
            </w:pPr>
            <w:r>
              <w:t>We celebrate students forward thinking and using summer</w:t>
            </w:r>
            <w:r w:rsidR="00942C0F">
              <w:t>time</w:t>
            </w:r>
            <w:r>
              <w:t xml:space="preserve"> to work</w:t>
            </w:r>
            <w:r w:rsidR="00942C0F">
              <w:t>. We remind students that the</w:t>
            </w:r>
            <w:r w:rsidR="00B768CB">
              <w:t xml:space="preserve"> funds they receive are not meant to cover costs of being at </w:t>
            </w:r>
            <w:proofErr w:type="gramStart"/>
            <w:r w:rsidR="00B768CB">
              <w:t>University</w:t>
            </w:r>
            <w:proofErr w:type="gramEnd"/>
            <w:r w:rsidR="00B768CB">
              <w:t>, they are subsidised support.</w:t>
            </w:r>
          </w:p>
        </w:tc>
      </w:tr>
      <w:tr w:rsidR="00D50F4F" w14:paraId="5A3A0727" w14:textId="77777777" w:rsidTr="00112C4C">
        <w:tc>
          <w:tcPr>
            <w:tcW w:w="452" w:type="dxa"/>
          </w:tcPr>
          <w:p w14:paraId="4F67F773" w14:textId="78F2AD38" w:rsidR="00CC0F8F" w:rsidRDefault="003C569E" w:rsidP="00A31B51">
            <w:pPr>
              <w:spacing w:line="256" w:lineRule="auto"/>
            </w:pPr>
            <w:r>
              <w:t>9</w:t>
            </w:r>
          </w:p>
        </w:tc>
        <w:tc>
          <w:tcPr>
            <w:tcW w:w="7045" w:type="dxa"/>
          </w:tcPr>
          <w:p w14:paraId="4B2B0B1F" w14:textId="43347B38" w:rsidR="00CC0F8F" w:rsidRPr="00A31B51" w:rsidRDefault="00CC0F8F" w:rsidP="00A31B51">
            <w:pPr>
              <w:spacing w:line="256" w:lineRule="auto"/>
            </w:pPr>
            <w:r>
              <w:t>Some students feel in the dark on how they can better their financial circumstances</w:t>
            </w:r>
          </w:p>
        </w:tc>
        <w:tc>
          <w:tcPr>
            <w:tcW w:w="1417" w:type="dxa"/>
          </w:tcPr>
          <w:p w14:paraId="4D566F1D" w14:textId="11D1B489" w:rsidR="00CC0F8F" w:rsidRDefault="009579EB" w:rsidP="00A31B51">
            <w:pPr>
              <w:tabs>
                <w:tab w:val="num" w:pos="720"/>
              </w:tabs>
            </w:pPr>
            <w:r>
              <w:t>COL</w:t>
            </w:r>
          </w:p>
        </w:tc>
        <w:tc>
          <w:tcPr>
            <w:tcW w:w="4536" w:type="dxa"/>
          </w:tcPr>
          <w:p w14:paraId="07F196FC" w14:textId="1EAA1CAA" w:rsidR="00CC0F8F" w:rsidRDefault="009579EB" w:rsidP="00A31B51">
            <w:pPr>
              <w:tabs>
                <w:tab w:val="num" w:pos="720"/>
              </w:tabs>
            </w:pPr>
            <w:r>
              <w:t>We refer this comment our response to the 5</w:t>
            </w:r>
            <w:r w:rsidRPr="008102CF">
              <w:rPr>
                <w:vertAlign w:val="superscript"/>
              </w:rPr>
              <w:t>th</w:t>
            </w:r>
            <w:r>
              <w:t xml:space="preserve"> comment. </w:t>
            </w:r>
          </w:p>
        </w:tc>
      </w:tr>
      <w:tr w:rsidR="00D50F4F" w14:paraId="17C06FA9" w14:textId="77777777" w:rsidTr="00112C4C">
        <w:tc>
          <w:tcPr>
            <w:tcW w:w="452" w:type="dxa"/>
          </w:tcPr>
          <w:p w14:paraId="4D4924CC" w14:textId="503BCA0A" w:rsidR="00CC0F8F" w:rsidRDefault="003C569E" w:rsidP="00A31B51">
            <w:pPr>
              <w:spacing w:line="256" w:lineRule="auto"/>
            </w:pPr>
            <w:r>
              <w:t>10</w:t>
            </w:r>
          </w:p>
        </w:tc>
        <w:tc>
          <w:tcPr>
            <w:tcW w:w="7045" w:type="dxa"/>
          </w:tcPr>
          <w:p w14:paraId="130939C4" w14:textId="628CC407" w:rsidR="00CC0F8F" w:rsidRPr="00A31B51" w:rsidRDefault="00CC0F8F" w:rsidP="00A31B51">
            <w:pPr>
              <w:spacing w:line="256" w:lineRule="auto"/>
            </w:pPr>
            <w:r>
              <w:t xml:space="preserve">The </w:t>
            </w:r>
            <w:proofErr w:type="gramStart"/>
            <w:r>
              <w:t>cost of living</w:t>
            </w:r>
            <w:proofErr w:type="gramEnd"/>
            <w:r>
              <w:t xml:space="preserve"> crisis is still impacting people in my cohort. I know some people contacted finance regarding support and never had a response even when chased.</w:t>
            </w:r>
          </w:p>
        </w:tc>
        <w:tc>
          <w:tcPr>
            <w:tcW w:w="1417" w:type="dxa"/>
          </w:tcPr>
          <w:p w14:paraId="63F9DCCF" w14:textId="3334C6A0" w:rsidR="00CC0F8F" w:rsidRDefault="00CC0F8F" w:rsidP="00A31B51">
            <w:pPr>
              <w:tabs>
                <w:tab w:val="num" w:pos="720"/>
              </w:tabs>
            </w:pPr>
            <w:r>
              <w:t>SFT</w:t>
            </w:r>
          </w:p>
        </w:tc>
        <w:tc>
          <w:tcPr>
            <w:tcW w:w="4536" w:type="dxa"/>
          </w:tcPr>
          <w:p w14:paraId="0398CB6B" w14:textId="27747BAD" w:rsidR="00CC0F8F" w:rsidRDefault="009C376E" w:rsidP="00A31B51">
            <w:pPr>
              <w:tabs>
                <w:tab w:val="num" w:pos="720"/>
              </w:tabs>
            </w:pPr>
            <w:r w:rsidRPr="00841757">
              <w:rPr>
                <w:highlight w:val="yellow"/>
              </w:rPr>
              <w:t>We encourage students to contact APTs</w:t>
            </w:r>
            <w:r w:rsidR="009C5BF0" w:rsidRPr="00841757">
              <w:rPr>
                <w:highlight w:val="yellow"/>
              </w:rPr>
              <w:t>/</w:t>
            </w:r>
            <w:r w:rsidR="0073446C" w:rsidRPr="00841757">
              <w:rPr>
                <w:highlight w:val="yellow"/>
              </w:rPr>
              <w:t xml:space="preserve"> </w:t>
            </w:r>
            <w:r w:rsidR="009C5BF0" w:rsidRPr="00841757">
              <w:rPr>
                <w:highlight w:val="yellow"/>
              </w:rPr>
              <w:t>HSU</w:t>
            </w:r>
            <w:r w:rsidRPr="00841757">
              <w:rPr>
                <w:highlight w:val="yellow"/>
              </w:rPr>
              <w:t xml:space="preserve"> for support if </w:t>
            </w:r>
            <w:r w:rsidR="0069556C" w:rsidRPr="00841757">
              <w:rPr>
                <w:highlight w:val="yellow"/>
              </w:rPr>
              <w:t>there is a lag in response times.</w:t>
            </w:r>
            <w:r w:rsidR="0069556C">
              <w:t xml:space="preserve"> Our student finance team experiences some intense periods of application processing, particularly </w:t>
            </w:r>
            <w:proofErr w:type="spellStart"/>
            <w:r w:rsidR="007C148E">
              <w:t>sep</w:t>
            </w:r>
            <w:proofErr w:type="spellEnd"/>
            <w:r w:rsidR="007C148E">
              <w:t>/</w:t>
            </w:r>
            <w:r w:rsidR="0069556C">
              <w:t>oct/</w:t>
            </w:r>
            <w:proofErr w:type="spellStart"/>
            <w:r w:rsidR="0069556C">
              <w:t>nov</w:t>
            </w:r>
            <w:r w:rsidR="007C148E">
              <w:t>.</w:t>
            </w:r>
            <w:proofErr w:type="spellEnd"/>
            <w:r w:rsidR="007C148E">
              <w:t xml:space="preserve"> SFT put an out of office message on during this time to h</w:t>
            </w:r>
            <w:r w:rsidR="008B0A81">
              <w:t xml:space="preserve">ighlight this. </w:t>
            </w:r>
          </w:p>
        </w:tc>
      </w:tr>
      <w:tr w:rsidR="00D50F4F" w14:paraId="64752EEA" w14:textId="77777777" w:rsidTr="00112C4C">
        <w:tc>
          <w:tcPr>
            <w:tcW w:w="452" w:type="dxa"/>
          </w:tcPr>
          <w:p w14:paraId="760E1C9E" w14:textId="6A70B930" w:rsidR="00CC0F8F" w:rsidRDefault="003C569E" w:rsidP="00CC0F8F">
            <w:pPr>
              <w:spacing w:line="256" w:lineRule="auto"/>
            </w:pPr>
            <w:r>
              <w:lastRenderedPageBreak/>
              <w:t>11</w:t>
            </w:r>
          </w:p>
        </w:tc>
        <w:tc>
          <w:tcPr>
            <w:tcW w:w="7045" w:type="dxa"/>
          </w:tcPr>
          <w:p w14:paraId="5BB693CB" w14:textId="0A15814D" w:rsidR="00CC0F8F" w:rsidRPr="00A31B51" w:rsidRDefault="00CC0F8F" w:rsidP="00CC0F8F">
            <w:pPr>
              <w:spacing w:line="256" w:lineRule="auto"/>
            </w:pPr>
            <w:r>
              <w:t xml:space="preserve">Cost is at the core of almost all decisions made. Many students </w:t>
            </w:r>
            <w:proofErr w:type="gramStart"/>
            <w:r>
              <w:t>have to</w:t>
            </w:r>
            <w:proofErr w:type="gramEnd"/>
            <w:r>
              <w:t xml:space="preserve"> prioritise work over further reading or starting assignments early. Budgeting is essential.</w:t>
            </w:r>
          </w:p>
        </w:tc>
        <w:tc>
          <w:tcPr>
            <w:tcW w:w="1417" w:type="dxa"/>
          </w:tcPr>
          <w:p w14:paraId="0650BD00" w14:textId="52CA9237" w:rsidR="00CC0F8F" w:rsidRDefault="00CC0F8F" w:rsidP="00A31B51">
            <w:pPr>
              <w:tabs>
                <w:tab w:val="num" w:pos="720"/>
              </w:tabs>
            </w:pPr>
            <w:r>
              <w:t>SFT</w:t>
            </w:r>
          </w:p>
        </w:tc>
        <w:tc>
          <w:tcPr>
            <w:tcW w:w="4536" w:type="dxa"/>
          </w:tcPr>
          <w:p w14:paraId="626F574E" w14:textId="2203CD79" w:rsidR="00CC0F8F" w:rsidRDefault="00E572B5" w:rsidP="00A31B51">
            <w:pPr>
              <w:tabs>
                <w:tab w:val="num" w:pos="720"/>
              </w:tabs>
            </w:pPr>
            <w:r>
              <w:t>We refer this comment our response to the 5</w:t>
            </w:r>
            <w:r w:rsidRPr="008102CF">
              <w:rPr>
                <w:vertAlign w:val="superscript"/>
              </w:rPr>
              <w:t>th</w:t>
            </w:r>
            <w:r>
              <w:t xml:space="preserve"> comment.</w:t>
            </w:r>
          </w:p>
        </w:tc>
      </w:tr>
      <w:tr w:rsidR="00D50F4F" w14:paraId="2E1BC479" w14:textId="77777777" w:rsidTr="00112C4C">
        <w:tc>
          <w:tcPr>
            <w:tcW w:w="452" w:type="dxa"/>
          </w:tcPr>
          <w:p w14:paraId="69353712" w14:textId="3DEF4BC4" w:rsidR="00CC0F8F" w:rsidRPr="00A31B51" w:rsidRDefault="003C569E" w:rsidP="00A31B51">
            <w:r>
              <w:t>12</w:t>
            </w:r>
          </w:p>
        </w:tc>
        <w:tc>
          <w:tcPr>
            <w:tcW w:w="7045" w:type="dxa"/>
          </w:tcPr>
          <w:p w14:paraId="17BD0147" w14:textId="7DB77FA8" w:rsidR="00CC0F8F" w:rsidRPr="00A31B51" w:rsidRDefault="00CC0F8F" w:rsidP="00A31B51">
            <w:pPr>
              <w:spacing w:after="160" w:line="259" w:lineRule="auto"/>
            </w:pPr>
            <w:r w:rsidRPr="00A31B51">
              <w:t xml:space="preserve">Cost of living crisis: there isn’t enough info on the bursaries, as a student who gets one, and is currently financially struggling, it would help to have some information given on when exactly we get them, as that would also help with budgeting issues for the semester, if that makes sense. </w:t>
            </w:r>
            <w:proofErr w:type="gramStart"/>
            <w:r w:rsidRPr="00A31B51">
              <w:t>Also</w:t>
            </w:r>
            <w:proofErr w:type="gramEnd"/>
            <w:r w:rsidRPr="00A31B51">
              <w:t xml:space="preserve"> a few people in my cohort that can receive the bursary can’t seem to get it/ are having issues with accessing it.</w:t>
            </w:r>
          </w:p>
        </w:tc>
        <w:tc>
          <w:tcPr>
            <w:tcW w:w="1417" w:type="dxa"/>
          </w:tcPr>
          <w:p w14:paraId="48E6CF64" w14:textId="72CDE4BE" w:rsidR="00CC0F8F" w:rsidRDefault="00CC0F8F" w:rsidP="00A31B51">
            <w:pPr>
              <w:tabs>
                <w:tab w:val="num" w:pos="720"/>
              </w:tabs>
            </w:pPr>
            <w:r>
              <w:t>SFT</w:t>
            </w:r>
          </w:p>
        </w:tc>
        <w:tc>
          <w:tcPr>
            <w:tcW w:w="4536" w:type="dxa"/>
          </w:tcPr>
          <w:p w14:paraId="699B86CC" w14:textId="77777777" w:rsidR="00AD3A3B" w:rsidRDefault="00AD3A3B" w:rsidP="00A31B51">
            <w:pPr>
              <w:tabs>
                <w:tab w:val="num" w:pos="720"/>
              </w:tabs>
            </w:pPr>
            <w:r>
              <w:t xml:space="preserve">We believe many of the responses we have already provided cover many of the </w:t>
            </w:r>
            <w:r w:rsidR="00EC10BF">
              <w:t xml:space="preserve">points raised here. </w:t>
            </w:r>
          </w:p>
          <w:p w14:paraId="59AF1DEC" w14:textId="28FF121D" w:rsidR="00635A07" w:rsidRDefault="001D5016" w:rsidP="00A31B51">
            <w:pPr>
              <w:tabs>
                <w:tab w:val="num" w:pos="720"/>
              </w:tabs>
            </w:pPr>
            <w:r>
              <w:t xml:space="preserve">We aim to enhance the method of communication </w:t>
            </w:r>
            <w:r w:rsidR="00991167">
              <w:t xml:space="preserve">and promotion around the support available. </w:t>
            </w:r>
          </w:p>
        </w:tc>
      </w:tr>
      <w:tr w:rsidR="00D50F4F" w14:paraId="50409E09" w14:textId="77777777" w:rsidTr="00112C4C">
        <w:tc>
          <w:tcPr>
            <w:tcW w:w="452" w:type="dxa"/>
          </w:tcPr>
          <w:p w14:paraId="2CDAFB2D" w14:textId="0ED17E11" w:rsidR="00CC0F8F" w:rsidRPr="00A31B51" w:rsidRDefault="003C569E" w:rsidP="00A31B51">
            <w:r>
              <w:t>13</w:t>
            </w:r>
          </w:p>
        </w:tc>
        <w:tc>
          <w:tcPr>
            <w:tcW w:w="7045" w:type="dxa"/>
          </w:tcPr>
          <w:p w14:paraId="6C064AD7" w14:textId="398E8D99" w:rsidR="00CC0F8F" w:rsidRPr="00A31B51" w:rsidRDefault="00CC0F8F" w:rsidP="00A31B51">
            <w:pPr>
              <w:spacing w:after="160" w:line="259" w:lineRule="auto"/>
            </w:pPr>
            <w:r w:rsidRPr="00A31B51">
              <w:t>cost of travel (bus and petrol, for those who drive), and food is an issue.</w:t>
            </w:r>
          </w:p>
        </w:tc>
        <w:tc>
          <w:tcPr>
            <w:tcW w:w="1417" w:type="dxa"/>
          </w:tcPr>
          <w:p w14:paraId="487211FE" w14:textId="4673BA72" w:rsidR="00CC0F8F" w:rsidRDefault="00BD2D6E" w:rsidP="00A31B51">
            <w:pPr>
              <w:tabs>
                <w:tab w:val="num" w:pos="720"/>
              </w:tabs>
            </w:pPr>
            <w:r>
              <w:t>HSU</w:t>
            </w:r>
          </w:p>
        </w:tc>
        <w:tc>
          <w:tcPr>
            <w:tcW w:w="4536" w:type="dxa"/>
          </w:tcPr>
          <w:p w14:paraId="6CA55789" w14:textId="7C2EA438" w:rsidR="00BD2D6E" w:rsidRDefault="00BD2D6E" w:rsidP="00A31B51">
            <w:pPr>
              <w:tabs>
                <w:tab w:val="num" w:pos="720"/>
              </w:tabs>
            </w:pPr>
            <w:r>
              <w:t xml:space="preserve">HSU works to enhance </w:t>
            </w:r>
            <w:r w:rsidR="004A32B5">
              <w:t>costs around transport working collaboratively with teams internally &amp; externally.</w:t>
            </w:r>
          </w:p>
          <w:p w14:paraId="5B2908BA" w14:textId="60C47ABC" w:rsidR="00CC0F8F" w:rsidRDefault="00BD2D6E" w:rsidP="00A31B51">
            <w:pPr>
              <w:tabs>
                <w:tab w:val="num" w:pos="720"/>
              </w:tabs>
            </w:pPr>
            <w:r>
              <w:t>We refer this comment our response to the 5</w:t>
            </w:r>
            <w:r w:rsidRPr="008102CF">
              <w:rPr>
                <w:vertAlign w:val="superscript"/>
              </w:rPr>
              <w:t>th</w:t>
            </w:r>
            <w:r>
              <w:t xml:space="preserve"> comment.</w:t>
            </w:r>
          </w:p>
        </w:tc>
      </w:tr>
      <w:tr w:rsidR="00D50F4F" w14:paraId="34CB6C7B" w14:textId="77777777" w:rsidTr="00112C4C">
        <w:tc>
          <w:tcPr>
            <w:tcW w:w="452" w:type="dxa"/>
          </w:tcPr>
          <w:p w14:paraId="026AA954" w14:textId="048B26D0" w:rsidR="00CC0F8F" w:rsidRPr="00A31B51" w:rsidRDefault="003C569E" w:rsidP="00A31B51">
            <w:r>
              <w:t>14</w:t>
            </w:r>
          </w:p>
        </w:tc>
        <w:tc>
          <w:tcPr>
            <w:tcW w:w="7045" w:type="dxa"/>
          </w:tcPr>
          <w:p w14:paraId="356378D1" w14:textId="67E2C9F5" w:rsidR="00CC0F8F" w:rsidRPr="00A31B51" w:rsidRDefault="00CC0F8F" w:rsidP="00A31B51">
            <w:pPr>
              <w:spacing w:after="160" w:line="259" w:lineRule="auto"/>
            </w:pPr>
            <w:r w:rsidRPr="00A31B51">
              <w:t xml:space="preserve">Also, mainly just me having this issue, in finding jobs/ would like to know how exactly to get one on </w:t>
            </w:r>
            <w:proofErr w:type="spellStart"/>
            <w:r w:rsidRPr="00A31B51">
              <w:t>hartpury</w:t>
            </w:r>
            <w:proofErr w:type="spellEnd"/>
            <w:r w:rsidRPr="00A31B51">
              <w:t xml:space="preserve">, as that is the best option for someone who doesn’t drive/ student living on campus but, me personally, </w:t>
            </w:r>
            <w:proofErr w:type="spellStart"/>
            <w:r w:rsidRPr="00A31B51">
              <w:t>i</w:t>
            </w:r>
            <w:proofErr w:type="spellEnd"/>
            <w:r w:rsidRPr="00A31B51">
              <w:t xml:space="preserve"> am not sure where to find application form/ information on what jobs are available.</w:t>
            </w:r>
          </w:p>
        </w:tc>
        <w:tc>
          <w:tcPr>
            <w:tcW w:w="1417" w:type="dxa"/>
          </w:tcPr>
          <w:p w14:paraId="441EBC6C" w14:textId="0766ECF3" w:rsidR="00CC0F8F" w:rsidRDefault="00B32F21" w:rsidP="00A31B51">
            <w:pPr>
              <w:tabs>
                <w:tab w:val="num" w:pos="720"/>
              </w:tabs>
            </w:pPr>
            <w:r>
              <w:t>HSU/ ICE</w:t>
            </w:r>
          </w:p>
        </w:tc>
        <w:tc>
          <w:tcPr>
            <w:tcW w:w="4536" w:type="dxa"/>
          </w:tcPr>
          <w:p w14:paraId="64774E98" w14:textId="77777777" w:rsidR="00CC0F8F" w:rsidRDefault="005B2598" w:rsidP="00A31B51">
            <w:pPr>
              <w:tabs>
                <w:tab w:val="num" w:pos="720"/>
              </w:tabs>
            </w:pPr>
            <w:r>
              <w:t xml:space="preserve">For tips on finding part-time work, access the </w:t>
            </w:r>
            <w:hyperlink r:id="rId12" w:history="1">
              <w:r w:rsidRPr="0093150A">
                <w:rPr>
                  <w:rStyle w:val="Hyperlink"/>
                </w:rPr>
                <w:t>SU support page</w:t>
              </w:r>
            </w:hyperlink>
            <w:r>
              <w:t>.</w:t>
            </w:r>
          </w:p>
          <w:p w14:paraId="6A2F548C" w14:textId="2A318939" w:rsidR="007A5032" w:rsidRDefault="007A5032" w:rsidP="00A31B51">
            <w:pPr>
              <w:tabs>
                <w:tab w:val="num" w:pos="720"/>
              </w:tabs>
            </w:pPr>
            <w:r>
              <w:t xml:space="preserve">HSU work with </w:t>
            </w:r>
            <w:r w:rsidR="0017230B">
              <w:t>HR</w:t>
            </w:r>
            <w:r w:rsidR="00FB44A7">
              <w:t xml:space="preserve"> to promote internal roles at the start of the academic year – keep an eye for emails in September! </w:t>
            </w:r>
          </w:p>
        </w:tc>
      </w:tr>
      <w:tr w:rsidR="00D50F4F" w14:paraId="6248DC28" w14:textId="77777777" w:rsidTr="00112C4C">
        <w:tc>
          <w:tcPr>
            <w:tcW w:w="452" w:type="dxa"/>
          </w:tcPr>
          <w:p w14:paraId="6FD0370A" w14:textId="252A7601" w:rsidR="00CC0F8F" w:rsidRPr="00A31B51" w:rsidRDefault="003C569E" w:rsidP="00A31B51">
            <w:r>
              <w:t>15</w:t>
            </w:r>
          </w:p>
        </w:tc>
        <w:tc>
          <w:tcPr>
            <w:tcW w:w="7045" w:type="dxa"/>
          </w:tcPr>
          <w:p w14:paraId="18C8B71F" w14:textId="50EEAF84" w:rsidR="00CC0F8F" w:rsidRPr="00A31B51" w:rsidRDefault="00CC0F8F" w:rsidP="00A31B51">
            <w:pPr>
              <w:spacing w:after="160" w:line="259" w:lineRule="auto"/>
            </w:pPr>
            <w:r w:rsidRPr="00A31B51">
              <w:t xml:space="preserve">the </w:t>
            </w:r>
            <w:proofErr w:type="gramStart"/>
            <w:r w:rsidRPr="00A31B51">
              <w:t>cohorts</w:t>
            </w:r>
            <w:proofErr w:type="gramEnd"/>
            <w:r w:rsidRPr="00A31B51">
              <w:t xml:space="preserve"> main issues are bursaries and finding jobs to offer a little more income. (I know the help with </w:t>
            </w:r>
            <w:proofErr w:type="spellStart"/>
            <w:r w:rsidRPr="00A31B51">
              <w:t>cvs</w:t>
            </w:r>
            <w:proofErr w:type="spellEnd"/>
            <w:r w:rsidRPr="00A31B51">
              <w:t xml:space="preserve"> is available on campus though)</w:t>
            </w:r>
          </w:p>
        </w:tc>
        <w:tc>
          <w:tcPr>
            <w:tcW w:w="1417" w:type="dxa"/>
          </w:tcPr>
          <w:p w14:paraId="6725EFE9" w14:textId="3F764015" w:rsidR="00CC0F8F" w:rsidRDefault="00D86A74" w:rsidP="00A31B51">
            <w:pPr>
              <w:tabs>
                <w:tab w:val="num" w:pos="720"/>
              </w:tabs>
            </w:pPr>
            <w:r>
              <w:t>HSU/ ICE</w:t>
            </w:r>
          </w:p>
        </w:tc>
        <w:tc>
          <w:tcPr>
            <w:tcW w:w="4536" w:type="dxa"/>
          </w:tcPr>
          <w:p w14:paraId="4A5DF19C" w14:textId="77777777" w:rsidR="00CC0F8F" w:rsidRDefault="002B77F2" w:rsidP="002B77F2">
            <w:pPr>
              <w:tabs>
                <w:tab w:val="num" w:pos="720"/>
              </w:tabs>
            </w:pPr>
            <w:r>
              <w:t>See response to comment 5</w:t>
            </w:r>
          </w:p>
          <w:p w14:paraId="35719AB5" w14:textId="7DB28EC1" w:rsidR="00C0058D" w:rsidRDefault="00C0058D" w:rsidP="002B77F2">
            <w:pPr>
              <w:tabs>
                <w:tab w:val="num" w:pos="720"/>
              </w:tabs>
            </w:pPr>
            <w:r>
              <w:t xml:space="preserve">We are always working to improve promotion and awareness of bursaries. </w:t>
            </w:r>
          </w:p>
        </w:tc>
      </w:tr>
      <w:tr w:rsidR="00D50F4F" w14:paraId="69F6683D" w14:textId="77777777" w:rsidTr="00112C4C">
        <w:tc>
          <w:tcPr>
            <w:tcW w:w="452" w:type="dxa"/>
          </w:tcPr>
          <w:p w14:paraId="216FC05B" w14:textId="69379CA1" w:rsidR="00CC0F8F" w:rsidRPr="00A31B51" w:rsidRDefault="003C569E" w:rsidP="00A31B51">
            <w:r>
              <w:t>16</w:t>
            </w:r>
          </w:p>
        </w:tc>
        <w:tc>
          <w:tcPr>
            <w:tcW w:w="7045" w:type="dxa"/>
          </w:tcPr>
          <w:p w14:paraId="6CB5B993" w14:textId="21DC748B" w:rsidR="00CC0F8F" w:rsidRPr="00A31B51" w:rsidRDefault="00CC0F8F" w:rsidP="00A31B51">
            <w:pPr>
              <w:spacing w:after="160" w:line="259" w:lineRule="auto"/>
            </w:pPr>
            <w:r w:rsidRPr="00A31B51">
              <w:t>Still ongoing, everyone is affected</w:t>
            </w:r>
          </w:p>
        </w:tc>
        <w:tc>
          <w:tcPr>
            <w:tcW w:w="1417" w:type="dxa"/>
          </w:tcPr>
          <w:p w14:paraId="129D1C8A" w14:textId="77777777" w:rsidR="00CC0F8F" w:rsidRDefault="00CC0F8F" w:rsidP="00A31B51">
            <w:pPr>
              <w:tabs>
                <w:tab w:val="num" w:pos="720"/>
              </w:tabs>
            </w:pPr>
          </w:p>
        </w:tc>
        <w:tc>
          <w:tcPr>
            <w:tcW w:w="4536" w:type="dxa"/>
          </w:tcPr>
          <w:p w14:paraId="305C8F68" w14:textId="427E6753" w:rsidR="00CC0F8F" w:rsidRDefault="00D86A74" w:rsidP="00A31B51">
            <w:pPr>
              <w:tabs>
                <w:tab w:val="num" w:pos="720"/>
              </w:tabs>
            </w:pPr>
            <w:r>
              <w:t>We are constantly reviewing how to improve student experience to support this.</w:t>
            </w:r>
          </w:p>
        </w:tc>
      </w:tr>
      <w:tr w:rsidR="00D50F4F" w14:paraId="6D6B95A3" w14:textId="77777777" w:rsidTr="00112C4C">
        <w:tc>
          <w:tcPr>
            <w:tcW w:w="452" w:type="dxa"/>
          </w:tcPr>
          <w:p w14:paraId="5F10EAA3" w14:textId="04BE8794" w:rsidR="00CC0F8F" w:rsidRPr="00A31B51" w:rsidRDefault="003C569E" w:rsidP="00A31B51">
            <w:r>
              <w:t>17</w:t>
            </w:r>
          </w:p>
        </w:tc>
        <w:tc>
          <w:tcPr>
            <w:tcW w:w="7045" w:type="dxa"/>
          </w:tcPr>
          <w:p w14:paraId="55104747" w14:textId="57331DF3" w:rsidR="00CC0F8F" w:rsidRPr="00A31B51" w:rsidRDefault="00CC0F8F" w:rsidP="00A31B51">
            <w:r w:rsidRPr="00A31B51">
              <w:t xml:space="preserve">Full time </w:t>
            </w:r>
            <w:proofErr w:type="gramStart"/>
            <w:r w:rsidRPr="00A31B51">
              <w:t>masters</w:t>
            </w:r>
            <w:proofErr w:type="gramEnd"/>
            <w:r w:rsidRPr="00A31B51">
              <w:t xml:space="preserve"> students are almost always having to work – feel like </w:t>
            </w:r>
            <w:proofErr w:type="gramStart"/>
            <w:r w:rsidRPr="00A31B51">
              <w:t>this impacts grades and ability</w:t>
            </w:r>
            <w:proofErr w:type="gramEnd"/>
            <w:r w:rsidRPr="00A31B51">
              <w:t xml:space="preserve"> to juggle all other responsibilities</w:t>
            </w:r>
          </w:p>
        </w:tc>
        <w:tc>
          <w:tcPr>
            <w:tcW w:w="1417" w:type="dxa"/>
          </w:tcPr>
          <w:p w14:paraId="6C8B5D89" w14:textId="7B3949A9" w:rsidR="00CC0F8F" w:rsidRDefault="00574D50" w:rsidP="00A31B51">
            <w:pPr>
              <w:tabs>
                <w:tab w:val="num" w:pos="720"/>
              </w:tabs>
            </w:pPr>
            <w:r>
              <w:t>COL</w:t>
            </w:r>
          </w:p>
        </w:tc>
        <w:tc>
          <w:tcPr>
            <w:tcW w:w="4536" w:type="dxa"/>
          </w:tcPr>
          <w:p w14:paraId="39903C71" w14:textId="47D15527" w:rsidR="00CC0F8F" w:rsidRDefault="00D86A74" w:rsidP="00A31B51">
            <w:pPr>
              <w:tabs>
                <w:tab w:val="num" w:pos="720"/>
              </w:tabs>
            </w:pPr>
            <w:r>
              <w:t>See response to comment 5</w:t>
            </w:r>
          </w:p>
        </w:tc>
      </w:tr>
      <w:tr w:rsidR="00D50F4F" w14:paraId="6B528156" w14:textId="77777777" w:rsidTr="00112C4C">
        <w:tc>
          <w:tcPr>
            <w:tcW w:w="452" w:type="dxa"/>
          </w:tcPr>
          <w:p w14:paraId="3935B85A" w14:textId="3F8D8227" w:rsidR="00CC0F8F" w:rsidRDefault="003C569E" w:rsidP="00A31B51">
            <w:pPr>
              <w:spacing w:line="256" w:lineRule="auto"/>
            </w:pPr>
            <w:r>
              <w:t>18</w:t>
            </w:r>
          </w:p>
        </w:tc>
        <w:tc>
          <w:tcPr>
            <w:tcW w:w="7045" w:type="dxa"/>
          </w:tcPr>
          <w:p w14:paraId="6ED90287" w14:textId="2706569E" w:rsidR="00CC0F8F" w:rsidRPr="00A31B51" w:rsidRDefault="00CC0F8F" w:rsidP="00A31B51">
            <w:pPr>
              <w:spacing w:line="256" w:lineRule="auto"/>
            </w:pPr>
            <w:r>
              <w:t>Postgrad wouldn’t always benefit from loft food provision as they aren’t always on campus</w:t>
            </w:r>
          </w:p>
        </w:tc>
        <w:tc>
          <w:tcPr>
            <w:tcW w:w="1417" w:type="dxa"/>
          </w:tcPr>
          <w:p w14:paraId="1642D926" w14:textId="64261E1E" w:rsidR="00CC0F8F" w:rsidRDefault="00574D50" w:rsidP="00A31B51">
            <w:pPr>
              <w:tabs>
                <w:tab w:val="num" w:pos="720"/>
              </w:tabs>
            </w:pPr>
            <w:r>
              <w:t>HSU</w:t>
            </w:r>
          </w:p>
        </w:tc>
        <w:tc>
          <w:tcPr>
            <w:tcW w:w="4536" w:type="dxa"/>
          </w:tcPr>
          <w:p w14:paraId="1D91540F" w14:textId="6F76F0E4" w:rsidR="00CC0F8F" w:rsidRDefault="00AD7FF9" w:rsidP="00A31B51">
            <w:pPr>
              <w:tabs>
                <w:tab w:val="num" w:pos="720"/>
              </w:tabs>
            </w:pPr>
            <w:r>
              <w:t>Noted but provisions will always be here for them when they are on campus.</w:t>
            </w:r>
          </w:p>
        </w:tc>
      </w:tr>
      <w:tr w:rsidR="00D50F4F" w14:paraId="0FD04774" w14:textId="77777777" w:rsidTr="00112C4C">
        <w:tc>
          <w:tcPr>
            <w:tcW w:w="452" w:type="dxa"/>
          </w:tcPr>
          <w:p w14:paraId="35DE4D93" w14:textId="15D72933" w:rsidR="00CC0F8F" w:rsidRDefault="003C569E" w:rsidP="00A31B51">
            <w:pPr>
              <w:spacing w:line="256" w:lineRule="auto"/>
            </w:pPr>
            <w:r>
              <w:lastRenderedPageBreak/>
              <w:t>19</w:t>
            </w:r>
          </w:p>
        </w:tc>
        <w:tc>
          <w:tcPr>
            <w:tcW w:w="7045" w:type="dxa"/>
          </w:tcPr>
          <w:p w14:paraId="003C1B5F" w14:textId="5CEE1D13" w:rsidR="00CC0F8F" w:rsidRPr="00A31B51" w:rsidRDefault="00CC0F8F" w:rsidP="00A31B51">
            <w:pPr>
              <w:spacing w:line="256" w:lineRule="auto"/>
            </w:pPr>
            <w:r>
              <w:t>Cohort are having to try and work to get by, which with dissertation/ assessment deadlines looming is causing stress, but we all acknowledge there’s no direct solution</w:t>
            </w:r>
          </w:p>
        </w:tc>
        <w:tc>
          <w:tcPr>
            <w:tcW w:w="1417" w:type="dxa"/>
          </w:tcPr>
          <w:p w14:paraId="1CF2BE9E" w14:textId="2BCBE4B6" w:rsidR="00CC0F8F" w:rsidRDefault="00F73058" w:rsidP="00A31B51">
            <w:pPr>
              <w:tabs>
                <w:tab w:val="num" w:pos="720"/>
              </w:tabs>
            </w:pPr>
            <w:r>
              <w:t>COL</w:t>
            </w:r>
          </w:p>
        </w:tc>
        <w:tc>
          <w:tcPr>
            <w:tcW w:w="4536" w:type="dxa"/>
          </w:tcPr>
          <w:p w14:paraId="2787623B" w14:textId="2D05E74E" w:rsidR="00CC0F8F" w:rsidRDefault="002D50E5" w:rsidP="00A31B51">
            <w:pPr>
              <w:tabs>
                <w:tab w:val="num" w:pos="720"/>
              </w:tabs>
            </w:pPr>
            <w:r>
              <w:t>Noted.</w:t>
            </w:r>
          </w:p>
        </w:tc>
      </w:tr>
      <w:tr w:rsidR="00D50F4F" w14:paraId="52218138" w14:textId="77777777" w:rsidTr="00112C4C">
        <w:tc>
          <w:tcPr>
            <w:tcW w:w="452" w:type="dxa"/>
          </w:tcPr>
          <w:p w14:paraId="01A52D09" w14:textId="10BD129C" w:rsidR="00CC0F8F" w:rsidRDefault="003C569E" w:rsidP="00A31B51">
            <w:pPr>
              <w:spacing w:line="256" w:lineRule="auto"/>
            </w:pPr>
            <w:r>
              <w:t>20</w:t>
            </w:r>
          </w:p>
        </w:tc>
        <w:tc>
          <w:tcPr>
            <w:tcW w:w="7045" w:type="dxa"/>
          </w:tcPr>
          <w:p w14:paraId="21600508" w14:textId="28368272" w:rsidR="00CC0F8F" w:rsidRPr="00A31B51" w:rsidRDefault="00CC0F8F" w:rsidP="003C569E">
            <w:pPr>
              <w:spacing w:line="256" w:lineRule="auto"/>
            </w:pPr>
            <w:r>
              <w:t>Weekly morn and afternoon and eve lectures (Friday 10am – 6pm) meant that the whole day was taken up and students couldn’t work. This was an optional module, and student felt like if they knew what they know now, they wouldn’t have picked it. Advanced principles of animal welfare, MSC policy legislation course.</w:t>
            </w:r>
          </w:p>
        </w:tc>
        <w:tc>
          <w:tcPr>
            <w:tcW w:w="1417" w:type="dxa"/>
          </w:tcPr>
          <w:p w14:paraId="7BADB894" w14:textId="4022EA80" w:rsidR="00CC0F8F" w:rsidRDefault="000F58D4" w:rsidP="00A31B51">
            <w:pPr>
              <w:tabs>
                <w:tab w:val="num" w:pos="720"/>
              </w:tabs>
            </w:pPr>
            <w:r>
              <w:t>COL</w:t>
            </w:r>
          </w:p>
        </w:tc>
        <w:tc>
          <w:tcPr>
            <w:tcW w:w="4536" w:type="dxa"/>
          </w:tcPr>
          <w:p w14:paraId="7D7332E7" w14:textId="77777777" w:rsidR="00CC0F8F" w:rsidRDefault="000F58D4" w:rsidP="00A31B51">
            <w:pPr>
              <w:tabs>
                <w:tab w:val="num" w:pos="720"/>
              </w:tabs>
            </w:pPr>
            <w:r>
              <w:t>We understand t</w:t>
            </w:r>
            <w:r w:rsidR="00D50FF4">
              <w:t>hat working supports students to study as that should be their main priority.</w:t>
            </w:r>
          </w:p>
          <w:p w14:paraId="528EFA34" w14:textId="6BCDD58C" w:rsidR="00CC0F8F" w:rsidRDefault="007C1F9A" w:rsidP="00A31B51">
            <w:pPr>
              <w:tabs>
                <w:tab w:val="num" w:pos="720"/>
              </w:tabs>
            </w:pPr>
            <w:r w:rsidRPr="00CD25F0">
              <w:rPr>
                <w:highlight w:val="yellow"/>
              </w:rPr>
              <w:t>Using student feedback, timetables have been condensed to enable specific days for students work.</w:t>
            </w:r>
            <w:r>
              <w:t xml:space="preserve"> </w:t>
            </w:r>
          </w:p>
        </w:tc>
      </w:tr>
      <w:tr w:rsidR="00D50F4F" w14:paraId="08800A28" w14:textId="77777777" w:rsidTr="00112C4C">
        <w:tc>
          <w:tcPr>
            <w:tcW w:w="452" w:type="dxa"/>
          </w:tcPr>
          <w:p w14:paraId="47426F44" w14:textId="7D558D48" w:rsidR="00CC0F8F" w:rsidRDefault="003C569E" w:rsidP="00A31B51">
            <w:pPr>
              <w:spacing w:line="256" w:lineRule="auto"/>
            </w:pPr>
            <w:r>
              <w:t>21</w:t>
            </w:r>
          </w:p>
        </w:tc>
        <w:tc>
          <w:tcPr>
            <w:tcW w:w="7045" w:type="dxa"/>
          </w:tcPr>
          <w:p w14:paraId="5AB35E97" w14:textId="33126159" w:rsidR="00CC0F8F" w:rsidRDefault="00CC0F8F" w:rsidP="00A31B51">
            <w:pPr>
              <w:spacing w:line="256" w:lineRule="auto"/>
            </w:pPr>
            <w:r>
              <w:t>A lot of students trying to find jobs and apply for bursaries</w:t>
            </w:r>
          </w:p>
        </w:tc>
        <w:tc>
          <w:tcPr>
            <w:tcW w:w="1417" w:type="dxa"/>
          </w:tcPr>
          <w:p w14:paraId="2E40AD5C" w14:textId="06A280AF" w:rsidR="00CC0F8F" w:rsidRDefault="007C1F9A" w:rsidP="00A31B51">
            <w:pPr>
              <w:tabs>
                <w:tab w:val="num" w:pos="720"/>
              </w:tabs>
            </w:pPr>
            <w:r>
              <w:t>COL</w:t>
            </w:r>
          </w:p>
        </w:tc>
        <w:tc>
          <w:tcPr>
            <w:tcW w:w="4536" w:type="dxa"/>
          </w:tcPr>
          <w:p w14:paraId="784D9195" w14:textId="77777777" w:rsidR="00CC0F8F" w:rsidRDefault="007C1F9A" w:rsidP="00A31B51">
            <w:pPr>
              <w:tabs>
                <w:tab w:val="num" w:pos="720"/>
              </w:tabs>
            </w:pPr>
            <w:r>
              <w:t>See response to comment 5 above.</w:t>
            </w:r>
          </w:p>
          <w:p w14:paraId="0247687C" w14:textId="52D6F45E" w:rsidR="00D50F4F" w:rsidRDefault="00D50F4F" w:rsidP="00A31B51">
            <w:pPr>
              <w:tabs>
                <w:tab w:val="num" w:pos="720"/>
              </w:tabs>
            </w:pPr>
            <w:r>
              <w:t>We are always working to improve promotion and awareness of bursaries.</w:t>
            </w:r>
          </w:p>
        </w:tc>
      </w:tr>
      <w:tr w:rsidR="00D50F4F" w14:paraId="47653C72" w14:textId="77777777" w:rsidTr="00112C4C">
        <w:tc>
          <w:tcPr>
            <w:tcW w:w="452" w:type="dxa"/>
          </w:tcPr>
          <w:p w14:paraId="5514C0A3" w14:textId="3C874E9F" w:rsidR="00CC0F8F" w:rsidRDefault="003C569E" w:rsidP="00A31B51">
            <w:pPr>
              <w:spacing w:line="256" w:lineRule="auto"/>
            </w:pPr>
            <w:r>
              <w:t>22</w:t>
            </w:r>
          </w:p>
        </w:tc>
        <w:tc>
          <w:tcPr>
            <w:tcW w:w="7045" w:type="dxa"/>
          </w:tcPr>
          <w:p w14:paraId="01414208" w14:textId="38BD6692" w:rsidR="00CC0F8F" w:rsidRPr="00A31B51" w:rsidRDefault="00CC0F8F" w:rsidP="00A31B51">
            <w:pPr>
              <w:spacing w:line="256" w:lineRule="auto"/>
            </w:pPr>
            <w:r>
              <w:t>Some students not hearing back from bursary applications</w:t>
            </w:r>
          </w:p>
        </w:tc>
        <w:tc>
          <w:tcPr>
            <w:tcW w:w="1417" w:type="dxa"/>
          </w:tcPr>
          <w:p w14:paraId="3F8ECB07" w14:textId="6A55CCF2" w:rsidR="00CC0F8F" w:rsidRDefault="00CC0F8F" w:rsidP="00A31B51">
            <w:pPr>
              <w:tabs>
                <w:tab w:val="num" w:pos="720"/>
              </w:tabs>
            </w:pPr>
            <w:r>
              <w:t>SFT</w:t>
            </w:r>
          </w:p>
        </w:tc>
        <w:tc>
          <w:tcPr>
            <w:tcW w:w="4536" w:type="dxa"/>
          </w:tcPr>
          <w:p w14:paraId="640FA621" w14:textId="1DD3CA15" w:rsidR="00CC0F8F" w:rsidRDefault="001A1950" w:rsidP="00A31B51">
            <w:pPr>
              <w:tabs>
                <w:tab w:val="num" w:pos="720"/>
              </w:tabs>
            </w:pPr>
            <w:r>
              <w:t>See response to comment 10.</w:t>
            </w:r>
            <w:r w:rsidR="00482EEA">
              <w:t xml:space="preserve"> To clarify all students are </w:t>
            </w:r>
            <w:r w:rsidR="005E66ED">
              <w:t xml:space="preserve">notified </w:t>
            </w:r>
            <w:r w:rsidR="0091319E">
              <w:t xml:space="preserve">of decline </w:t>
            </w:r>
            <w:r w:rsidR="00ED4904">
              <w:t>and based on this feedback</w:t>
            </w:r>
            <w:r w:rsidR="00AC51FF">
              <w:t xml:space="preserve"> we </w:t>
            </w:r>
            <w:r w:rsidR="00AC51FF" w:rsidRPr="00CD25F0">
              <w:rPr>
                <w:highlight w:val="yellow"/>
              </w:rPr>
              <w:t xml:space="preserve">will </w:t>
            </w:r>
            <w:proofErr w:type="gramStart"/>
            <w:r w:rsidR="00AC51FF" w:rsidRPr="00CD25F0">
              <w:rPr>
                <w:highlight w:val="yellow"/>
              </w:rPr>
              <w:t xml:space="preserve">look </w:t>
            </w:r>
            <w:r w:rsidR="00674284" w:rsidRPr="00CD25F0">
              <w:rPr>
                <w:highlight w:val="yellow"/>
              </w:rPr>
              <w:t>in</w:t>
            </w:r>
            <w:r w:rsidR="00AC51FF" w:rsidRPr="00CD25F0">
              <w:rPr>
                <w:highlight w:val="yellow"/>
              </w:rPr>
              <w:t>to</w:t>
            </w:r>
            <w:proofErr w:type="gramEnd"/>
            <w:r w:rsidR="00674284" w:rsidRPr="00CD25F0">
              <w:rPr>
                <w:highlight w:val="yellow"/>
              </w:rPr>
              <w:t xml:space="preserve"> how </w:t>
            </w:r>
            <w:r w:rsidR="00AC51FF" w:rsidRPr="00CD25F0">
              <w:rPr>
                <w:highlight w:val="yellow"/>
              </w:rPr>
              <w:t xml:space="preserve">to </w:t>
            </w:r>
            <w:r w:rsidR="009A128C" w:rsidRPr="00CD25F0">
              <w:rPr>
                <w:highlight w:val="yellow"/>
              </w:rPr>
              <w:t>improve our communication</w:t>
            </w:r>
            <w:r w:rsidR="00D771AA" w:rsidRPr="00CD25F0">
              <w:rPr>
                <w:highlight w:val="yellow"/>
              </w:rPr>
              <w:t xml:space="preserve"> to students</w:t>
            </w:r>
            <w:r w:rsidR="0050332E">
              <w:t xml:space="preserve"> (see also response to comment 10)</w:t>
            </w:r>
            <w:r w:rsidR="00305A3B">
              <w:t xml:space="preserve">. </w:t>
            </w:r>
          </w:p>
        </w:tc>
      </w:tr>
      <w:tr w:rsidR="00D50F4F" w14:paraId="3C392F3D" w14:textId="77777777" w:rsidTr="00112C4C">
        <w:tc>
          <w:tcPr>
            <w:tcW w:w="452" w:type="dxa"/>
          </w:tcPr>
          <w:p w14:paraId="5FC9AEC6" w14:textId="0E32958A" w:rsidR="003C569E" w:rsidRDefault="003C569E" w:rsidP="00A31B51">
            <w:pPr>
              <w:spacing w:line="256" w:lineRule="auto"/>
            </w:pPr>
            <w:r>
              <w:t>23</w:t>
            </w:r>
          </w:p>
        </w:tc>
        <w:tc>
          <w:tcPr>
            <w:tcW w:w="7045" w:type="dxa"/>
          </w:tcPr>
          <w:p w14:paraId="4BC3F413" w14:textId="182F0B1A" w:rsidR="00CC0F8F" w:rsidRDefault="00CC0F8F" w:rsidP="00A31B51">
            <w:pPr>
              <w:spacing w:line="256" w:lineRule="auto"/>
            </w:pPr>
            <w:r>
              <w:t>Some students doing night shifts until 5am, and them coming in for lectures at 8am – no work/life/study balance</w:t>
            </w:r>
          </w:p>
        </w:tc>
        <w:tc>
          <w:tcPr>
            <w:tcW w:w="1417" w:type="dxa"/>
          </w:tcPr>
          <w:p w14:paraId="37775073" w14:textId="48CF8C70" w:rsidR="00CC0F8F" w:rsidRDefault="00CC0F8F" w:rsidP="00A31B51">
            <w:pPr>
              <w:tabs>
                <w:tab w:val="num" w:pos="720"/>
              </w:tabs>
            </w:pPr>
            <w:r>
              <w:t>COL</w:t>
            </w:r>
          </w:p>
        </w:tc>
        <w:tc>
          <w:tcPr>
            <w:tcW w:w="4536" w:type="dxa"/>
          </w:tcPr>
          <w:p w14:paraId="2F9CED6A" w14:textId="77777777" w:rsidR="00CC0F8F" w:rsidRDefault="0023230A" w:rsidP="0023230A">
            <w:pPr>
              <w:tabs>
                <w:tab w:val="num" w:pos="720"/>
              </w:tabs>
            </w:pPr>
            <w:r>
              <w:t xml:space="preserve">See comment 5. </w:t>
            </w:r>
          </w:p>
          <w:p w14:paraId="09EE12B9" w14:textId="77777777" w:rsidR="0023230A" w:rsidRDefault="0023230A" w:rsidP="0023230A">
            <w:pPr>
              <w:tabs>
                <w:tab w:val="num" w:pos="720"/>
              </w:tabs>
            </w:pPr>
          </w:p>
          <w:p w14:paraId="7756138E" w14:textId="6E8214FA" w:rsidR="0023230A" w:rsidRDefault="0023230A" w:rsidP="0023230A">
            <w:pPr>
              <w:tabs>
                <w:tab w:val="num" w:pos="720"/>
              </w:tabs>
            </w:pPr>
          </w:p>
        </w:tc>
      </w:tr>
      <w:tr w:rsidR="00D50F4F" w14:paraId="6365F7A8" w14:textId="77777777" w:rsidTr="00112C4C">
        <w:tc>
          <w:tcPr>
            <w:tcW w:w="452" w:type="dxa"/>
          </w:tcPr>
          <w:p w14:paraId="373E39D3" w14:textId="12C45376" w:rsidR="00CC0F8F" w:rsidRDefault="003C569E" w:rsidP="00A31B51">
            <w:pPr>
              <w:spacing w:line="256" w:lineRule="auto"/>
            </w:pPr>
            <w:r>
              <w:t>24</w:t>
            </w:r>
          </w:p>
        </w:tc>
        <w:tc>
          <w:tcPr>
            <w:tcW w:w="7045" w:type="dxa"/>
          </w:tcPr>
          <w:p w14:paraId="59801680" w14:textId="5742C2F6" w:rsidR="00CC0F8F" w:rsidRDefault="00CC0F8F" w:rsidP="00A31B51">
            <w:pPr>
              <w:spacing w:line="256" w:lineRule="auto"/>
            </w:pPr>
            <w:r>
              <w:t>Students are stressed and worried about their financial situation</w:t>
            </w:r>
          </w:p>
        </w:tc>
        <w:tc>
          <w:tcPr>
            <w:tcW w:w="1417" w:type="dxa"/>
          </w:tcPr>
          <w:p w14:paraId="21EC15C7" w14:textId="4C776AA4" w:rsidR="00CC0F8F" w:rsidRDefault="00165974" w:rsidP="00A31B51">
            <w:pPr>
              <w:tabs>
                <w:tab w:val="num" w:pos="720"/>
              </w:tabs>
            </w:pPr>
            <w:r>
              <w:t>COL</w:t>
            </w:r>
          </w:p>
        </w:tc>
        <w:tc>
          <w:tcPr>
            <w:tcW w:w="4536" w:type="dxa"/>
          </w:tcPr>
          <w:p w14:paraId="6619BCF6" w14:textId="77777777" w:rsidR="00DD6238" w:rsidRDefault="00DD6238" w:rsidP="00DD6238">
            <w:pPr>
              <w:tabs>
                <w:tab w:val="num" w:pos="720"/>
              </w:tabs>
            </w:pPr>
            <w:r>
              <w:t xml:space="preserve">See comment 5. </w:t>
            </w:r>
          </w:p>
          <w:p w14:paraId="790C2EA2" w14:textId="24C34CC8" w:rsidR="00CC0F8F" w:rsidRDefault="00DD6238" w:rsidP="00A31B51">
            <w:pPr>
              <w:tabs>
                <w:tab w:val="num" w:pos="720"/>
              </w:tabs>
            </w:pPr>
            <w:r w:rsidRPr="00CD25F0">
              <w:rPr>
                <w:highlight w:val="yellow"/>
              </w:rPr>
              <w:t>We encourage all students who are concerned about their financial situation to reach out to the student finance team (studentfinance@hartpury.ac.uk) to access support with money management and learn about bursaries.</w:t>
            </w:r>
            <w:r>
              <w:t xml:space="preserve"> </w:t>
            </w:r>
          </w:p>
        </w:tc>
      </w:tr>
      <w:tr w:rsidR="00D50F4F" w14:paraId="72A06C45" w14:textId="77777777" w:rsidTr="00112C4C">
        <w:tc>
          <w:tcPr>
            <w:tcW w:w="452" w:type="dxa"/>
          </w:tcPr>
          <w:p w14:paraId="6929E1E9" w14:textId="11836D7F" w:rsidR="00CC0F8F" w:rsidRDefault="003C569E" w:rsidP="00A31B51">
            <w:pPr>
              <w:spacing w:line="256" w:lineRule="auto"/>
            </w:pPr>
            <w:r>
              <w:t>25</w:t>
            </w:r>
          </w:p>
        </w:tc>
        <w:tc>
          <w:tcPr>
            <w:tcW w:w="7045" w:type="dxa"/>
          </w:tcPr>
          <w:p w14:paraId="33FECCB6" w14:textId="693D210D" w:rsidR="00CC0F8F" w:rsidRDefault="00CC0F8F" w:rsidP="00A31B51">
            <w:pPr>
              <w:spacing w:line="256" w:lineRule="auto"/>
            </w:pPr>
            <w:r>
              <w:t>Those with jobs will often choose work over lectures, and those without jobs are struggling to find them</w:t>
            </w:r>
          </w:p>
        </w:tc>
        <w:tc>
          <w:tcPr>
            <w:tcW w:w="1417" w:type="dxa"/>
          </w:tcPr>
          <w:p w14:paraId="5100421A" w14:textId="1BA2B3CB" w:rsidR="00CC0F8F" w:rsidRDefault="00CC0F8F" w:rsidP="00A31B51">
            <w:pPr>
              <w:tabs>
                <w:tab w:val="num" w:pos="720"/>
              </w:tabs>
            </w:pPr>
            <w:r>
              <w:t>COL</w:t>
            </w:r>
          </w:p>
        </w:tc>
        <w:tc>
          <w:tcPr>
            <w:tcW w:w="4536" w:type="dxa"/>
          </w:tcPr>
          <w:p w14:paraId="15861C26" w14:textId="77777777" w:rsidR="00DD6238" w:rsidRDefault="00DD6238" w:rsidP="00DD6238">
            <w:pPr>
              <w:tabs>
                <w:tab w:val="num" w:pos="720"/>
              </w:tabs>
            </w:pPr>
            <w:r>
              <w:t xml:space="preserve">See comment 5. </w:t>
            </w:r>
          </w:p>
          <w:p w14:paraId="11F4AD13" w14:textId="77777777" w:rsidR="00CC0F8F" w:rsidRDefault="00CC0F8F" w:rsidP="00A31B51">
            <w:pPr>
              <w:tabs>
                <w:tab w:val="num" w:pos="720"/>
              </w:tabs>
            </w:pPr>
          </w:p>
        </w:tc>
      </w:tr>
      <w:tr w:rsidR="00D50F4F" w14:paraId="54F2CA90" w14:textId="77777777" w:rsidTr="00112C4C">
        <w:tc>
          <w:tcPr>
            <w:tcW w:w="452" w:type="dxa"/>
          </w:tcPr>
          <w:p w14:paraId="73478D66" w14:textId="4A020F92" w:rsidR="00CC0F8F" w:rsidRDefault="003C569E" w:rsidP="00A31B51">
            <w:pPr>
              <w:spacing w:line="256" w:lineRule="auto"/>
            </w:pPr>
            <w:r>
              <w:t>26</w:t>
            </w:r>
          </w:p>
        </w:tc>
        <w:tc>
          <w:tcPr>
            <w:tcW w:w="7045" w:type="dxa"/>
          </w:tcPr>
          <w:p w14:paraId="0B1A7D31" w14:textId="06CCA0F5" w:rsidR="00CC0F8F" w:rsidRDefault="00CC0F8F" w:rsidP="00A31B51">
            <w:pPr>
              <w:spacing w:line="256" w:lineRule="auto"/>
            </w:pPr>
            <w:r>
              <w:t>Cohort are having to try and work to get by, which with dissertation/ assessment deadlines looming is causing stress, but we all acknowledge there’s no direct solution</w:t>
            </w:r>
          </w:p>
        </w:tc>
        <w:tc>
          <w:tcPr>
            <w:tcW w:w="1417" w:type="dxa"/>
          </w:tcPr>
          <w:p w14:paraId="12417FF8" w14:textId="0245D1F8" w:rsidR="00CC0F8F" w:rsidRDefault="00CC0F8F" w:rsidP="00A31B51">
            <w:pPr>
              <w:tabs>
                <w:tab w:val="num" w:pos="720"/>
              </w:tabs>
            </w:pPr>
            <w:r>
              <w:t>COL</w:t>
            </w:r>
          </w:p>
        </w:tc>
        <w:tc>
          <w:tcPr>
            <w:tcW w:w="4536" w:type="dxa"/>
          </w:tcPr>
          <w:p w14:paraId="2039BC57" w14:textId="77777777" w:rsidR="00735B45" w:rsidRDefault="00735B45" w:rsidP="00735B45">
            <w:pPr>
              <w:tabs>
                <w:tab w:val="num" w:pos="720"/>
              </w:tabs>
            </w:pPr>
            <w:r>
              <w:t xml:space="preserve">See comment 5. </w:t>
            </w:r>
          </w:p>
          <w:p w14:paraId="75D70549" w14:textId="77777777" w:rsidR="00CC0F8F" w:rsidRDefault="00CC0F8F" w:rsidP="00A31B51">
            <w:pPr>
              <w:tabs>
                <w:tab w:val="num" w:pos="720"/>
              </w:tabs>
            </w:pPr>
          </w:p>
        </w:tc>
      </w:tr>
      <w:tr w:rsidR="00D50F4F" w14:paraId="6293F921" w14:textId="77777777" w:rsidTr="00112C4C">
        <w:tc>
          <w:tcPr>
            <w:tcW w:w="452" w:type="dxa"/>
          </w:tcPr>
          <w:p w14:paraId="2FBC3843" w14:textId="72F8C14D" w:rsidR="00CC0F8F" w:rsidRDefault="003C569E" w:rsidP="00A31B51">
            <w:pPr>
              <w:spacing w:line="256" w:lineRule="auto"/>
            </w:pPr>
            <w:r>
              <w:lastRenderedPageBreak/>
              <w:t>27</w:t>
            </w:r>
          </w:p>
        </w:tc>
        <w:tc>
          <w:tcPr>
            <w:tcW w:w="7045" w:type="dxa"/>
          </w:tcPr>
          <w:p w14:paraId="66E128F9" w14:textId="1B087D50" w:rsidR="00CC0F8F" w:rsidRDefault="00CC0F8F" w:rsidP="00A31B51">
            <w:pPr>
              <w:spacing w:line="256" w:lineRule="auto"/>
            </w:pPr>
            <w:r>
              <w:t xml:space="preserve">Could Hartpury </w:t>
            </w:r>
            <w:proofErr w:type="gramStart"/>
            <w:r>
              <w:t>open up</w:t>
            </w:r>
            <w:proofErr w:type="gramEnd"/>
            <w:r>
              <w:t xml:space="preserve"> more student jobs outside of SU/legends/catering? Maybe cleaners or groundsmen?</w:t>
            </w:r>
          </w:p>
        </w:tc>
        <w:tc>
          <w:tcPr>
            <w:tcW w:w="1417" w:type="dxa"/>
          </w:tcPr>
          <w:p w14:paraId="66EDBCDC" w14:textId="37C6B018" w:rsidR="00CC0F8F" w:rsidRDefault="00CC0F8F" w:rsidP="00A31B51">
            <w:pPr>
              <w:tabs>
                <w:tab w:val="num" w:pos="720"/>
              </w:tabs>
            </w:pPr>
            <w:r>
              <w:t>POL</w:t>
            </w:r>
          </w:p>
        </w:tc>
        <w:tc>
          <w:tcPr>
            <w:tcW w:w="4536" w:type="dxa"/>
          </w:tcPr>
          <w:p w14:paraId="49732D0C" w14:textId="4DD72025" w:rsidR="001B3221" w:rsidRDefault="001B3221" w:rsidP="00A31B51">
            <w:pPr>
              <w:tabs>
                <w:tab w:val="num" w:pos="720"/>
              </w:tabs>
            </w:pPr>
            <w:r w:rsidRPr="00CD25F0">
              <w:rPr>
                <w:highlight w:val="yellow"/>
              </w:rPr>
              <w:t>HSU work with HR to promote internal roles at the start of the academic year – keep an eye for emails in September!</w:t>
            </w:r>
          </w:p>
        </w:tc>
      </w:tr>
    </w:tbl>
    <w:p w14:paraId="649BCC63" w14:textId="0BD83B45" w:rsidR="00A31B51" w:rsidRDefault="00A31B51" w:rsidP="00A31B51">
      <w:pPr>
        <w:tabs>
          <w:tab w:val="num" w:pos="720"/>
        </w:tabs>
        <w:ind w:left="720" w:hanging="360"/>
      </w:pPr>
    </w:p>
    <w:p w14:paraId="7E18BF07" w14:textId="77777777" w:rsidR="00A31B51" w:rsidRDefault="00A31B51" w:rsidP="00A31B51">
      <w:pPr>
        <w:ind w:left="720"/>
      </w:pPr>
    </w:p>
    <w:sectPr w:rsidR="00A31B51" w:rsidSect="00A31B5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398F"/>
    <w:multiLevelType w:val="multilevel"/>
    <w:tmpl w:val="B2D2B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4486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53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51"/>
    <w:rsid w:val="000040AF"/>
    <w:rsid w:val="00047A47"/>
    <w:rsid w:val="00050324"/>
    <w:rsid w:val="00062EB0"/>
    <w:rsid w:val="00081192"/>
    <w:rsid w:val="00090DC8"/>
    <w:rsid w:val="00095144"/>
    <w:rsid w:val="000954B5"/>
    <w:rsid w:val="000B28A6"/>
    <w:rsid w:val="000C2878"/>
    <w:rsid w:val="000E1BA0"/>
    <w:rsid w:val="000F58D4"/>
    <w:rsid w:val="00112C4C"/>
    <w:rsid w:val="00113AA8"/>
    <w:rsid w:val="00113B56"/>
    <w:rsid w:val="00132FE9"/>
    <w:rsid w:val="00143E5A"/>
    <w:rsid w:val="00161211"/>
    <w:rsid w:val="00165974"/>
    <w:rsid w:val="00166D72"/>
    <w:rsid w:val="0017230B"/>
    <w:rsid w:val="001A1950"/>
    <w:rsid w:val="001A5B5B"/>
    <w:rsid w:val="001B3221"/>
    <w:rsid w:val="001B7B8A"/>
    <w:rsid w:val="001D1D46"/>
    <w:rsid w:val="001D325F"/>
    <w:rsid w:val="001D5016"/>
    <w:rsid w:val="001F153E"/>
    <w:rsid w:val="00204220"/>
    <w:rsid w:val="00204B56"/>
    <w:rsid w:val="00215238"/>
    <w:rsid w:val="0023230A"/>
    <w:rsid w:val="00241CCA"/>
    <w:rsid w:val="00276790"/>
    <w:rsid w:val="00287A56"/>
    <w:rsid w:val="002A0CD2"/>
    <w:rsid w:val="002A77E9"/>
    <w:rsid w:val="002B77F2"/>
    <w:rsid w:val="002C3FA7"/>
    <w:rsid w:val="002C4677"/>
    <w:rsid w:val="002C6AF8"/>
    <w:rsid w:val="002D028C"/>
    <w:rsid w:val="002D4848"/>
    <w:rsid w:val="002D50E5"/>
    <w:rsid w:val="002E6863"/>
    <w:rsid w:val="002F792A"/>
    <w:rsid w:val="00304385"/>
    <w:rsid w:val="00305A3B"/>
    <w:rsid w:val="00317241"/>
    <w:rsid w:val="0032386E"/>
    <w:rsid w:val="003404A6"/>
    <w:rsid w:val="00345A0A"/>
    <w:rsid w:val="00346B86"/>
    <w:rsid w:val="0035528E"/>
    <w:rsid w:val="0036763B"/>
    <w:rsid w:val="003A2767"/>
    <w:rsid w:val="003A7529"/>
    <w:rsid w:val="003B0371"/>
    <w:rsid w:val="003B7074"/>
    <w:rsid w:val="003C569E"/>
    <w:rsid w:val="003E23F6"/>
    <w:rsid w:val="00420E71"/>
    <w:rsid w:val="00434B46"/>
    <w:rsid w:val="00444DE9"/>
    <w:rsid w:val="00453339"/>
    <w:rsid w:val="00482EEA"/>
    <w:rsid w:val="004A32B5"/>
    <w:rsid w:val="004B0821"/>
    <w:rsid w:val="004C1A00"/>
    <w:rsid w:val="004F3AF3"/>
    <w:rsid w:val="005026CC"/>
    <w:rsid w:val="0050332E"/>
    <w:rsid w:val="00514157"/>
    <w:rsid w:val="00546B55"/>
    <w:rsid w:val="005600CB"/>
    <w:rsid w:val="00566FAE"/>
    <w:rsid w:val="00574D50"/>
    <w:rsid w:val="00596326"/>
    <w:rsid w:val="005B2598"/>
    <w:rsid w:val="005B466A"/>
    <w:rsid w:val="005C34BB"/>
    <w:rsid w:val="005E08F9"/>
    <w:rsid w:val="005E66ED"/>
    <w:rsid w:val="005F38F5"/>
    <w:rsid w:val="005F3EED"/>
    <w:rsid w:val="00606F25"/>
    <w:rsid w:val="006239E9"/>
    <w:rsid w:val="006244FB"/>
    <w:rsid w:val="00626AD4"/>
    <w:rsid w:val="00630B8F"/>
    <w:rsid w:val="00631D3A"/>
    <w:rsid w:val="00635A07"/>
    <w:rsid w:val="006664BB"/>
    <w:rsid w:val="00674284"/>
    <w:rsid w:val="006744D9"/>
    <w:rsid w:val="006765DA"/>
    <w:rsid w:val="00683E2D"/>
    <w:rsid w:val="0069556C"/>
    <w:rsid w:val="006A2815"/>
    <w:rsid w:val="006A3A79"/>
    <w:rsid w:val="006C2EAD"/>
    <w:rsid w:val="006C6E81"/>
    <w:rsid w:val="006D7435"/>
    <w:rsid w:val="006F4CE8"/>
    <w:rsid w:val="00716730"/>
    <w:rsid w:val="00722C60"/>
    <w:rsid w:val="0072548B"/>
    <w:rsid w:val="0073446C"/>
    <w:rsid w:val="00735B45"/>
    <w:rsid w:val="0074217B"/>
    <w:rsid w:val="00754471"/>
    <w:rsid w:val="00767D7C"/>
    <w:rsid w:val="007A5032"/>
    <w:rsid w:val="007C148E"/>
    <w:rsid w:val="007C1F9A"/>
    <w:rsid w:val="007D6F6E"/>
    <w:rsid w:val="007F13D7"/>
    <w:rsid w:val="007F23CE"/>
    <w:rsid w:val="008102CF"/>
    <w:rsid w:val="0083710B"/>
    <w:rsid w:val="008407F5"/>
    <w:rsid w:val="00841757"/>
    <w:rsid w:val="0088018A"/>
    <w:rsid w:val="00887DFD"/>
    <w:rsid w:val="00897A1E"/>
    <w:rsid w:val="008B0A81"/>
    <w:rsid w:val="008B109D"/>
    <w:rsid w:val="008C13CF"/>
    <w:rsid w:val="008C5214"/>
    <w:rsid w:val="0091319E"/>
    <w:rsid w:val="00917D78"/>
    <w:rsid w:val="009246D2"/>
    <w:rsid w:val="0093150A"/>
    <w:rsid w:val="00935138"/>
    <w:rsid w:val="00942C0F"/>
    <w:rsid w:val="00943619"/>
    <w:rsid w:val="009579EB"/>
    <w:rsid w:val="00961F4F"/>
    <w:rsid w:val="00986EA5"/>
    <w:rsid w:val="00990BBF"/>
    <w:rsid w:val="00991167"/>
    <w:rsid w:val="009A128C"/>
    <w:rsid w:val="009A77B1"/>
    <w:rsid w:val="009B37AC"/>
    <w:rsid w:val="009C376E"/>
    <w:rsid w:val="009C5BF0"/>
    <w:rsid w:val="009E3D9B"/>
    <w:rsid w:val="00A06715"/>
    <w:rsid w:val="00A31B51"/>
    <w:rsid w:val="00A43860"/>
    <w:rsid w:val="00A632CB"/>
    <w:rsid w:val="00A65476"/>
    <w:rsid w:val="00A81052"/>
    <w:rsid w:val="00A817A9"/>
    <w:rsid w:val="00A828BE"/>
    <w:rsid w:val="00A921FF"/>
    <w:rsid w:val="00AA0C18"/>
    <w:rsid w:val="00AC12D9"/>
    <w:rsid w:val="00AC1915"/>
    <w:rsid w:val="00AC3D5F"/>
    <w:rsid w:val="00AC51FF"/>
    <w:rsid w:val="00AD3A3B"/>
    <w:rsid w:val="00AD7FF9"/>
    <w:rsid w:val="00B01AE8"/>
    <w:rsid w:val="00B14AAB"/>
    <w:rsid w:val="00B3032D"/>
    <w:rsid w:val="00B32F21"/>
    <w:rsid w:val="00B6267D"/>
    <w:rsid w:val="00B768CB"/>
    <w:rsid w:val="00B910FE"/>
    <w:rsid w:val="00B96654"/>
    <w:rsid w:val="00BA527A"/>
    <w:rsid w:val="00BA6BA5"/>
    <w:rsid w:val="00BC6028"/>
    <w:rsid w:val="00BC6D49"/>
    <w:rsid w:val="00BC6D54"/>
    <w:rsid w:val="00BC7A25"/>
    <w:rsid w:val="00BD2D6E"/>
    <w:rsid w:val="00C0058D"/>
    <w:rsid w:val="00C914A9"/>
    <w:rsid w:val="00C93732"/>
    <w:rsid w:val="00CA353A"/>
    <w:rsid w:val="00CA7198"/>
    <w:rsid w:val="00CB5204"/>
    <w:rsid w:val="00CC0F8F"/>
    <w:rsid w:val="00CC6D5C"/>
    <w:rsid w:val="00CD25F0"/>
    <w:rsid w:val="00CE0797"/>
    <w:rsid w:val="00CF7A29"/>
    <w:rsid w:val="00D01A50"/>
    <w:rsid w:val="00D03452"/>
    <w:rsid w:val="00D04093"/>
    <w:rsid w:val="00D070A8"/>
    <w:rsid w:val="00D172D3"/>
    <w:rsid w:val="00D35F6E"/>
    <w:rsid w:val="00D45743"/>
    <w:rsid w:val="00D47D05"/>
    <w:rsid w:val="00D50F4F"/>
    <w:rsid w:val="00D50FF4"/>
    <w:rsid w:val="00D534C6"/>
    <w:rsid w:val="00D71E31"/>
    <w:rsid w:val="00D753E9"/>
    <w:rsid w:val="00D771AA"/>
    <w:rsid w:val="00D86A74"/>
    <w:rsid w:val="00D94E9E"/>
    <w:rsid w:val="00DB388E"/>
    <w:rsid w:val="00DD1F41"/>
    <w:rsid w:val="00DD2638"/>
    <w:rsid w:val="00DD6238"/>
    <w:rsid w:val="00DD7EAB"/>
    <w:rsid w:val="00DF7C24"/>
    <w:rsid w:val="00E0065E"/>
    <w:rsid w:val="00E254CF"/>
    <w:rsid w:val="00E52F6B"/>
    <w:rsid w:val="00E572B5"/>
    <w:rsid w:val="00EC10BF"/>
    <w:rsid w:val="00ED1A6B"/>
    <w:rsid w:val="00ED4904"/>
    <w:rsid w:val="00F34F05"/>
    <w:rsid w:val="00F654F6"/>
    <w:rsid w:val="00F73058"/>
    <w:rsid w:val="00F82E05"/>
    <w:rsid w:val="00F912B2"/>
    <w:rsid w:val="00FB44A7"/>
    <w:rsid w:val="00FD1D09"/>
    <w:rsid w:val="00FD24E0"/>
    <w:rsid w:val="00FD3B5E"/>
    <w:rsid w:val="00FD401E"/>
    <w:rsid w:val="00FD7645"/>
    <w:rsid w:val="00FE1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76FD"/>
  <w15:chartTrackingRefBased/>
  <w15:docId w15:val="{04C26B39-E6A0-4510-8903-1C319262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B51"/>
  </w:style>
  <w:style w:type="paragraph" w:styleId="Heading1">
    <w:name w:val="heading 1"/>
    <w:basedOn w:val="Normal"/>
    <w:next w:val="Normal"/>
    <w:link w:val="Heading1Char"/>
    <w:uiPriority w:val="9"/>
    <w:qFormat/>
    <w:rsid w:val="00A31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B51"/>
    <w:rPr>
      <w:rFonts w:eastAsiaTheme="majorEastAsia" w:cstheme="majorBidi"/>
      <w:color w:val="272727" w:themeColor="text1" w:themeTint="D8"/>
    </w:rPr>
  </w:style>
  <w:style w:type="paragraph" w:styleId="Title">
    <w:name w:val="Title"/>
    <w:basedOn w:val="Normal"/>
    <w:next w:val="Normal"/>
    <w:link w:val="TitleChar"/>
    <w:uiPriority w:val="10"/>
    <w:qFormat/>
    <w:rsid w:val="00A31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B51"/>
    <w:pPr>
      <w:spacing w:before="160"/>
      <w:jc w:val="center"/>
    </w:pPr>
    <w:rPr>
      <w:i/>
      <w:iCs/>
      <w:color w:val="404040" w:themeColor="text1" w:themeTint="BF"/>
    </w:rPr>
  </w:style>
  <w:style w:type="character" w:customStyle="1" w:styleId="QuoteChar">
    <w:name w:val="Quote Char"/>
    <w:basedOn w:val="DefaultParagraphFont"/>
    <w:link w:val="Quote"/>
    <w:uiPriority w:val="29"/>
    <w:rsid w:val="00A31B51"/>
    <w:rPr>
      <w:i/>
      <w:iCs/>
      <w:color w:val="404040" w:themeColor="text1" w:themeTint="BF"/>
    </w:rPr>
  </w:style>
  <w:style w:type="paragraph" w:styleId="ListParagraph">
    <w:name w:val="List Paragraph"/>
    <w:basedOn w:val="Normal"/>
    <w:uiPriority w:val="34"/>
    <w:qFormat/>
    <w:rsid w:val="00A31B51"/>
    <w:pPr>
      <w:ind w:left="720"/>
      <w:contextualSpacing/>
    </w:pPr>
  </w:style>
  <w:style w:type="character" w:styleId="IntenseEmphasis">
    <w:name w:val="Intense Emphasis"/>
    <w:basedOn w:val="DefaultParagraphFont"/>
    <w:uiPriority w:val="21"/>
    <w:qFormat/>
    <w:rsid w:val="00A31B51"/>
    <w:rPr>
      <w:i/>
      <w:iCs/>
      <w:color w:val="0F4761" w:themeColor="accent1" w:themeShade="BF"/>
    </w:rPr>
  </w:style>
  <w:style w:type="paragraph" w:styleId="IntenseQuote">
    <w:name w:val="Intense Quote"/>
    <w:basedOn w:val="Normal"/>
    <w:next w:val="Normal"/>
    <w:link w:val="IntenseQuoteChar"/>
    <w:uiPriority w:val="30"/>
    <w:qFormat/>
    <w:rsid w:val="00A31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B51"/>
    <w:rPr>
      <w:i/>
      <w:iCs/>
      <w:color w:val="0F4761" w:themeColor="accent1" w:themeShade="BF"/>
    </w:rPr>
  </w:style>
  <w:style w:type="character" w:styleId="IntenseReference">
    <w:name w:val="Intense Reference"/>
    <w:basedOn w:val="DefaultParagraphFont"/>
    <w:uiPriority w:val="32"/>
    <w:qFormat/>
    <w:rsid w:val="00A31B51"/>
    <w:rPr>
      <w:b/>
      <w:bCs/>
      <w:smallCaps/>
      <w:color w:val="0F4761" w:themeColor="accent1" w:themeShade="BF"/>
      <w:spacing w:val="5"/>
    </w:rPr>
  </w:style>
  <w:style w:type="table" w:styleId="TableGrid">
    <w:name w:val="Table Grid"/>
    <w:basedOn w:val="TableNormal"/>
    <w:uiPriority w:val="39"/>
    <w:rsid w:val="00A31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6D5C"/>
    <w:rPr>
      <w:color w:val="467886" w:themeColor="hyperlink"/>
      <w:u w:val="single"/>
    </w:rPr>
  </w:style>
  <w:style w:type="character" w:styleId="UnresolvedMention">
    <w:name w:val="Unresolved Mention"/>
    <w:basedOn w:val="DefaultParagraphFont"/>
    <w:uiPriority w:val="99"/>
    <w:semiHidden/>
    <w:unhideWhenUsed/>
    <w:rsid w:val="00CC6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tpury.ac.uk/university/student-life/fees-finance/bursaries-scholarships-studentships-and-more/?selectedTab=tab-a91042cf68394d1986291e6a7210c933"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artpurysu.co.uk/part-time-job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rtpurysu.co.uk/part-time-jobs" TargetMode="External"/><Relationship Id="rId5" Type="http://schemas.openxmlformats.org/officeDocument/2006/relationships/styles" Target="styles.xml"/><Relationship Id="rId10" Type="http://schemas.openxmlformats.org/officeDocument/2006/relationships/hyperlink" Target="https://www.hartpurysu.co.uk/cost-of-living-hub" TargetMode="External"/><Relationship Id="rId4" Type="http://schemas.openxmlformats.org/officeDocument/2006/relationships/numbering" Target="numbering.xml"/><Relationship Id="rId9" Type="http://schemas.openxmlformats.org/officeDocument/2006/relationships/hyperlink" Target="https://www.instagram.com/p/DTskxSEDGK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ba3f26-770c-45e3-851a-f7d345e8c474" xsi:nil="true"/>
    <lcf76f155ced4ddcb4097134ff3c332f xmlns="8cbcaf25-2e3a-4f92-9bf6-4783637e75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A7A5D96416E4FB11FDFBE80157E84" ma:contentTypeVersion="19" ma:contentTypeDescription="Create a new document." ma:contentTypeScope="" ma:versionID="9248f8177ea69b9ccdc16a6e66b30364">
  <xsd:schema xmlns:xsd="http://www.w3.org/2001/XMLSchema" xmlns:xs="http://www.w3.org/2001/XMLSchema" xmlns:p="http://schemas.microsoft.com/office/2006/metadata/properties" xmlns:ns2="8cbcaf25-2e3a-4f92-9bf6-4783637e7553" xmlns:ns3="53ba3f26-770c-45e3-851a-f7d345e8c474" targetNamespace="http://schemas.microsoft.com/office/2006/metadata/properties" ma:root="true" ma:fieldsID="3844945946c5c24b726871280f0201ef" ns2:_="" ns3:_="">
    <xsd:import namespace="8cbcaf25-2e3a-4f92-9bf6-4783637e7553"/>
    <xsd:import namespace="53ba3f26-770c-45e3-851a-f7d345e8c4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caf25-2e3a-4f92-9bf6-4783637e7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e64470-a3af-4ebc-8bee-3a8290feb3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a3f26-770c-45e3-851a-f7d345e8c4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c19fcd6-1b62-4114-bebf-1e4d52d0095a}" ma:internalName="TaxCatchAll" ma:showField="CatchAllData" ma:web="53ba3f26-770c-45e3-851a-f7d345e8c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7213E-5D77-4743-973C-A0BD603780D4}">
  <ds:schemaRefs>
    <ds:schemaRef ds:uri="http://schemas.microsoft.com/office/2006/metadata/properties"/>
    <ds:schemaRef ds:uri="http://schemas.microsoft.com/office/infopath/2007/PartnerControls"/>
    <ds:schemaRef ds:uri="53ba3f26-770c-45e3-851a-f7d345e8c474"/>
    <ds:schemaRef ds:uri="8cbcaf25-2e3a-4f92-9bf6-4783637e7553"/>
  </ds:schemaRefs>
</ds:datastoreItem>
</file>

<file path=customXml/itemProps2.xml><?xml version="1.0" encoding="utf-8"?>
<ds:datastoreItem xmlns:ds="http://schemas.openxmlformats.org/officeDocument/2006/customXml" ds:itemID="{B4457000-3C67-4D4A-B8C9-CE5E3AFA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caf25-2e3a-4f92-9bf6-4783637e7553"/>
    <ds:schemaRef ds:uri="53ba3f26-770c-45e3-851a-f7d345e8c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266478-5D33-481D-8F66-0B8926E3D5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1436</Words>
  <Characters>7198</Characters>
  <Application>Microsoft Office Word</Application>
  <DocSecurity>0</DocSecurity>
  <Lines>266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CharactersWithSpaces>
  <SharedDoc>false</SharedDoc>
  <HLinks>
    <vt:vector size="30" baseType="variant">
      <vt:variant>
        <vt:i4>2687102</vt:i4>
      </vt:variant>
      <vt:variant>
        <vt:i4>12</vt:i4>
      </vt:variant>
      <vt:variant>
        <vt:i4>0</vt:i4>
      </vt:variant>
      <vt:variant>
        <vt:i4>5</vt:i4>
      </vt:variant>
      <vt:variant>
        <vt:lpwstr>https://www.hartpurysu.co.uk/part-time-jobs</vt:lpwstr>
      </vt:variant>
      <vt:variant>
        <vt:lpwstr/>
      </vt:variant>
      <vt:variant>
        <vt:i4>2687102</vt:i4>
      </vt:variant>
      <vt:variant>
        <vt:i4>9</vt:i4>
      </vt:variant>
      <vt:variant>
        <vt:i4>0</vt:i4>
      </vt:variant>
      <vt:variant>
        <vt:i4>5</vt:i4>
      </vt:variant>
      <vt:variant>
        <vt:lpwstr>https://www.hartpurysu.co.uk/part-time-jobs</vt:lpwstr>
      </vt:variant>
      <vt:variant>
        <vt:lpwstr/>
      </vt:variant>
      <vt:variant>
        <vt:i4>7667814</vt:i4>
      </vt:variant>
      <vt:variant>
        <vt:i4>6</vt:i4>
      </vt:variant>
      <vt:variant>
        <vt:i4>0</vt:i4>
      </vt:variant>
      <vt:variant>
        <vt:i4>5</vt:i4>
      </vt:variant>
      <vt:variant>
        <vt:lpwstr>https://www.hartpurysu.co.uk/cost-of-living-hub</vt:lpwstr>
      </vt:variant>
      <vt:variant>
        <vt:lpwstr/>
      </vt:variant>
      <vt:variant>
        <vt:i4>5832769</vt:i4>
      </vt:variant>
      <vt:variant>
        <vt:i4>3</vt:i4>
      </vt:variant>
      <vt:variant>
        <vt:i4>0</vt:i4>
      </vt:variant>
      <vt:variant>
        <vt:i4>5</vt:i4>
      </vt:variant>
      <vt:variant>
        <vt:lpwstr>https://www.instagram.com/p/DTskxSEDGKV/</vt:lpwstr>
      </vt:variant>
      <vt:variant>
        <vt:lpwstr/>
      </vt:variant>
      <vt:variant>
        <vt:i4>8323118</vt:i4>
      </vt:variant>
      <vt:variant>
        <vt:i4>0</vt:i4>
      </vt:variant>
      <vt:variant>
        <vt:i4>0</vt:i4>
      </vt:variant>
      <vt:variant>
        <vt:i4>5</vt:i4>
      </vt:variant>
      <vt:variant>
        <vt:lpwstr>https://www.hartpury.ac.uk/university/student-life/fees-finance/bursaries-scholarships-studentships-and-more/?selectedTab=tab-a91042cf68394d1986291e6a7210c933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Ben.Worton</dc:creator>
  <cp:keywords/>
  <dc:description/>
  <cp:lastModifiedBy>Ellie.Martin2</cp:lastModifiedBy>
  <cp:revision>10</cp:revision>
  <dcterms:created xsi:type="dcterms:W3CDTF">2026-03-04T12:43:00Z</dcterms:created>
  <dcterms:modified xsi:type="dcterms:W3CDTF">2026-04-14T12:45:00Z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0x010100AF1A7A5D96416E4FB11FDFBE80157E84</vt:lpwstr>
  </property>
  <property fmtid="{D5CDD505-2E9C-101B-9397-08002B2CF9AE}" pid="3" name="MediaServiceImageTags">
    <vt:lpwstr/>
  </property>
</Properties>
</file>