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AFDB2" w14:textId="77777777" w:rsidR="00C81132" w:rsidRDefault="00C81132" w:rsidP="00C81132">
      <w:pPr>
        <w:spacing w:line="276" w:lineRule="auto"/>
      </w:pPr>
    </w:p>
    <w:p w14:paraId="1790F0E6" w14:textId="7F423B42" w:rsidR="00026958" w:rsidRPr="005F7AC4" w:rsidRDefault="00C81132" w:rsidP="005F7AC4">
      <w:pPr>
        <w:spacing w:line="276" w:lineRule="auto"/>
        <w:jc w:val="center"/>
        <w:rPr>
          <w:b/>
          <w:bCs/>
          <w:u w:val="single"/>
        </w:rPr>
      </w:pPr>
      <w:r w:rsidRPr="00C81132">
        <w:rPr>
          <w:b/>
          <w:bCs/>
          <w:u w:val="single"/>
        </w:rPr>
        <w:t>EXTERNAL SPEAKERS POLICY</w:t>
      </w:r>
    </w:p>
    <w:p w14:paraId="25F1B7E9" w14:textId="77777777" w:rsidR="00C81132" w:rsidRPr="00C81132" w:rsidRDefault="00C81132" w:rsidP="00C81132">
      <w:pPr>
        <w:spacing w:line="276" w:lineRule="auto"/>
        <w:rPr>
          <w:b/>
          <w:bCs/>
        </w:rPr>
      </w:pPr>
      <w:r w:rsidRPr="00C81132">
        <w:rPr>
          <w:b/>
          <w:bCs/>
        </w:rPr>
        <w:t>The Union believes</w:t>
      </w:r>
    </w:p>
    <w:p w14:paraId="45293C43" w14:textId="77777777" w:rsidR="00C81132" w:rsidRDefault="00C81132" w:rsidP="00C81132">
      <w:pPr>
        <w:spacing w:line="276" w:lineRule="auto"/>
      </w:pPr>
    </w:p>
    <w:p w14:paraId="59F9AF47" w14:textId="0D9CEC4B" w:rsidR="00C81132" w:rsidRDefault="00C81132" w:rsidP="00C81132">
      <w:pPr>
        <w:pStyle w:val="ListParagraph"/>
        <w:numPr>
          <w:ilvl w:val="0"/>
          <w:numId w:val="16"/>
        </w:numPr>
        <w:spacing w:line="276" w:lineRule="auto"/>
      </w:pPr>
      <w:r>
        <w:t xml:space="preserve">Freedom of expression and speech are basic human rights to be protected and are protected by law. </w:t>
      </w:r>
    </w:p>
    <w:p w14:paraId="5AC627EF" w14:textId="388C1334" w:rsidR="00C81132" w:rsidRDefault="00C81132" w:rsidP="00C81132">
      <w:pPr>
        <w:pStyle w:val="ListParagraph"/>
        <w:numPr>
          <w:ilvl w:val="0"/>
          <w:numId w:val="16"/>
        </w:numPr>
        <w:spacing w:line="276" w:lineRule="auto"/>
      </w:pPr>
      <w:r>
        <w:t xml:space="preserve">Open debate is central to the culture of academic freedom, the development of students’ ideas and understanding and is protected by an act of parliament relating to freedom of speech and academic freedom on campus. </w:t>
      </w:r>
    </w:p>
    <w:p w14:paraId="7EF6E04D" w14:textId="3254A298" w:rsidR="00C81132" w:rsidRDefault="00C81132" w:rsidP="00C81132">
      <w:pPr>
        <w:pStyle w:val="ListParagraph"/>
        <w:numPr>
          <w:ilvl w:val="0"/>
          <w:numId w:val="16"/>
        </w:numPr>
        <w:spacing w:line="276" w:lineRule="auto"/>
      </w:pPr>
      <w:r>
        <w:t xml:space="preserve">That said student wellbeing is at the heart of the Union's policies and practices. </w:t>
      </w:r>
    </w:p>
    <w:p w14:paraId="6007DA10" w14:textId="1753E256" w:rsidR="00C81132" w:rsidRDefault="00C81132" w:rsidP="00C81132">
      <w:pPr>
        <w:pStyle w:val="ListParagraph"/>
        <w:numPr>
          <w:ilvl w:val="0"/>
          <w:numId w:val="16"/>
        </w:numPr>
        <w:spacing w:line="276" w:lineRule="auto"/>
      </w:pPr>
      <w:r>
        <w:t xml:space="preserve">As such, the freedom to express views can sometimes be tempered by the need to secure freedom from harm for students and communities. </w:t>
      </w:r>
    </w:p>
    <w:p w14:paraId="28458DD4" w14:textId="6235BAF9" w:rsidR="00C81132" w:rsidRDefault="00C81132" w:rsidP="00C81132">
      <w:pPr>
        <w:pStyle w:val="ListParagraph"/>
        <w:numPr>
          <w:ilvl w:val="0"/>
          <w:numId w:val="16"/>
        </w:numPr>
        <w:spacing w:line="276" w:lineRule="auto"/>
      </w:pPr>
      <w:r>
        <w:t xml:space="preserve">Where there is a potential for these rights to come into conflict in relation to controversial speakers, Hartpury Students’ Union is committed to collaboration that will allow us to reach sound, evidenced judgments about the organisation(s) or person(s) in question and that allows us to meet our various legal obligations. </w:t>
      </w:r>
    </w:p>
    <w:p w14:paraId="0F5EB4B7" w14:textId="77777777" w:rsidR="00C81132" w:rsidRDefault="00C81132" w:rsidP="00C81132">
      <w:pPr>
        <w:spacing w:line="276" w:lineRule="auto"/>
      </w:pPr>
    </w:p>
    <w:p w14:paraId="390DB81A" w14:textId="77777777" w:rsidR="00C81132" w:rsidRPr="00C81132" w:rsidRDefault="00C81132" w:rsidP="00C81132">
      <w:pPr>
        <w:spacing w:line="276" w:lineRule="auto"/>
        <w:rPr>
          <w:b/>
          <w:bCs/>
        </w:rPr>
      </w:pPr>
      <w:r w:rsidRPr="00C81132">
        <w:rPr>
          <w:b/>
          <w:bCs/>
        </w:rPr>
        <w:t>The Union notes</w:t>
      </w:r>
    </w:p>
    <w:p w14:paraId="5E5C9BC7" w14:textId="77777777" w:rsidR="00C81132" w:rsidRDefault="00C81132" w:rsidP="00C81132">
      <w:pPr>
        <w:spacing w:line="276" w:lineRule="auto"/>
      </w:pPr>
    </w:p>
    <w:p w14:paraId="21D1156F" w14:textId="7A9C3CE6" w:rsidR="00C81132" w:rsidRDefault="00C81132" w:rsidP="00C81132">
      <w:pPr>
        <w:pStyle w:val="ListParagraph"/>
        <w:numPr>
          <w:ilvl w:val="0"/>
          <w:numId w:val="16"/>
        </w:numPr>
        <w:spacing w:line="276" w:lineRule="auto"/>
      </w:pPr>
      <w:r>
        <w:t xml:space="preserve">Clubs and Societies must notify the Union of any events that involve external speakers (defined as individuals or organisations that are not part of the Union or the University) through these procedures. </w:t>
      </w:r>
    </w:p>
    <w:p w14:paraId="6D300BA1" w14:textId="19969C47" w:rsidR="00C81132" w:rsidRDefault="00C81132" w:rsidP="00C81132">
      <w:pPr>
        <w:pStyle w:val="ListParagraph"/>
        <w:numPr>
          <w:ilvl w:val="0"/>
          <w:numId w:val="16"/>
        </w:numPr>
        <w:spacing w:line="276" w:lineRule="auto"/>
      </w:pPr>
      <w:r>
        <w:t xml:space="preserve">No event involving any external speakers may be publicised until the speaker has been cleared through the appropriate procedures as provided in this policy. </w:t>
      </w:r>
    </w:p>
    <w:p w14:paraId="673B0431" w14:textId="25A8398F" w:rsidR="00C81132" w:rsidRDefault="00C81132" w:rsidP="00C81132">
      <w:pPr>
        <w:pStyle w:val="ListParagraph"/>
        <w:numPr>
          <w:ilvl w:val="0"/>
          <w:numId w:val="16"/>
        </w:numPr>
        <w:spacing w:line="276" w:lineRule="auto"/>
      </w:pPr>
      <w:r>
        <w:t xml:space="preserve">The Union reserves the right to cancel or prohibit any event with an external speaker if the procedures provided herein are not followed or if the relevant health, safety and security criteria cannot be met. </w:t>
      </w:r>
    </w:p>
    <w:p w14:paraId="5E1CAA6F" w14:textId="6F148F61" w:rsidR="00C81132" w:rsidRDefault="00C81132" w:rsidP="00C81132">
      <w:pPr>
        <w:pStyle w:val="ListParagraph"/>
        <w:numPr>
          <w:ilvl w:val="0"/>
          <w:numId w:val="16"/>
        </w:numPr>
        <w:spacing w:line="276" w:lineRule="auto"/>
      </w:pPr>
      <w:r>
        <w:t>The Union reserves the right to deny a platform to racist and / or fascist individuals.  Working with the Hartpury Prevent lead, the SU will determine processes that reasonably identify individuals and members of groups that fall within the policy and where this judgment is made the event will automatically not be approved.</w:t>
      </w:r>
    </w:p>
    <w:p w14:paraId="0CC34DFA" w14:textId="77777777" w:rsidR="00C81132" w:rsidRDefault="00C81132" w:rsidP="00C81132">
      <w:pPr>
        <w:spacing w:line="276" w:lineRule="auto"/>
      </w:pPr>
    </w:p>
    <w:p w14:paraId="3B9327A4" w14:textId="77777777" w:rsidR="00C81132" w:rsidRDefault="00C81132" w:rsidP="00C81132">
      <w:pPr>
        <w:spacing w:line="276" w:lineRule="auto"/>
      </w:pPr>
    </w:p>
    <w:p w14:paraId="1764A4C8" w14:textId="77777777" w:rsidR="00C81132" w:rsidRDefault="00C81132" w:rsidP="00C81132">
      <w:pPr>
        <w:spacing w:line="276" w:lineRule="auto"/>
      </w:pPr>
    </w:p>
    <w:p w14:paraId="0B125D35" w14:textId="77777777" w:rsidR="00C81132" w:rsidRPr="00C81132" w:rsidRDefault="00C81132" w:rsidP="00C81132">
      <w:pPr>
        <w:spacing w:line="276" w:lineRule="auto"/>
        <w:rPr>
          <w:b/>
          <w:bCs/>
        </w:rPr>
      </w:pPr>
      <w:r w:rsidRPr="00C81132">
        <w:rPr>
          <w:b/>
          <w:bCs/>
        </w:rPr>
        <w:t>The Union instructs</w:t>
      </w:r>
    </w:p>
    <w:p w14:paraId="5A8E77D8" w14:textId="77777777" w:rsidR="00C81132" w:rsidRDefault="00C81132" w:rsidP="00C81132">
      <w:pPr>
        <w:spacing w:line="276" w:lineRule="auto"/>
      </w:pPr>
    </w:p>
    <w:p w14:paraId="26987F26" w14:textId="0BE02069" w:rsidR="00C81132" w:rsidRDefault="00C81132" w:rsidP="00C81132">
      <w:pPr>
        <w:pStyle w:val="ListParagraph"/>
        <w:numPr>
          <w:ilvl w:val="0"/>
          <w:numId w:val="16"/>
        </w:numPr>
        <w:spacing w:line="276" w:lineRule="auto"/>
      </w:pPr>
      <w:r>
        <w:t xml:space="preserve">The Chair of the Club or Society organising any event is responsible for the activities that take place within their Club or Society's events. </w:t>
      </w:r>
    </w:p>
    <w:p w14:paraId="43529AF0" w14:textId="6B18EFAF" w:rsidR="00C81132" w:rsidRDefault="00C81132" w:rsidP="00C81132">
      <w:pPr>
        <w:pStyle w:val="ListParagraph"/>
        <w:numPr>
          <w:ilvl w:val="0"/>
          <w:numId w:val="16"/>
        </w:numPr>
        <w:spacing w:line="276" w:lineRule="auto"/>
      </w:pPr>
      <w:r>
        <w:t xml:space="preserve">The Society Committee organising the event are responsible for researching the speakers initially. </w:t>
      </w:r>
    </w:p>
    <w:p w14:paraId="2611E026" w14:textId="716A2CA2" w:rsidR="003C3CE3" w:rsidRDefault="003C3CE3" w:rsidP="00C81132">
      <w:pPr>
        <w:pStyle w:val="ListParagraph"/>
        <w:numPr>
          <w:ilvl w:val="0"/>
          <w:numId w:val="16"/>
        </w:numPr>
        <w:spacing w:line="276" w:lineRule="auto"/>
      </w:pPr>
      <w:r>
        <w:t>No speaker shall be invited until the speaker has been cleared through the appropriate procedures as provided in this policy.</w:t>
      </w:r>
    </w:p>
    <w:p w14:paraId="530EC3A0" w14:textId="266D47A1" w:rsidR="00C81132" w:rsidRDefault="00C81132" w:rsidP="00C81132">
      <w:pPr>
        <w:pStyle w:val="ListParagraph"/>
        <w:numPr>
          <w:ilvl w:val="0"/>
          <w:numId w:val="16"/>
        </w:numPr>
        <w:spacing w:line="276" w:lineRule="auto"/>
      </w:pPr>
      <w:r>
        <w:t xml:space="preserve">All speakers will be made aware of their responsibility to abide by the law, Hartpury and the Union's various policies, including that: </w:t>
      </w:r>
    </w:p>
    <w:p w14:paraId="7873B42D" w14:textId="7B11290C" w:rsidR="00C81132" w:rsidRDefault="00C81132" w:rsidP="00C81132">
      <w:pPr>
        <w:pStyle w:val="ListParagraph"/>
        <w:numPr>
          <w:ilvl w:val="1"/>
          <w:numId w:val="19"/>
        </w:numPr>
        <w:spacing w:line="276" w:lineRule="auto"/>
      </w:pPr>
      <w:r>
        <w:t xml:space="preserve">They are not permitted to encourage, glorify or promote any acts of terrorism including individuals, groups or organisations that support such acts </w:t>
      </w:r>
    </w:p>
    <w:p w14:paraId="09D42780" w14:textId="0EFD4957" w:rsidR="00C81132" w:rsidRDefault="00C81132" w:rsidP="00C81132">
      <w:pPr>
        <w:pStyle w:val="ListParagraph"/>
        <w:numPr>
          <w:ilvl w:val="1"/>
          <w:numId w:val="19"/>
        </w:numPr>
        <w:spacing w:line="276" w:lineRule="auto"/>
      </w:pPr>
      <w:r>
        <w:t xml:space="preserve">They must not incite hatred, violence or call for the breaking of the law </w:t>
      </w:r>
    </w:p>
    <w:p w14:paraId="2AFC046F" w14:textId="0DB8DE60" w:rsidR="00C81132" w:rsidRDefault="00C81132" w:rsidP="00C81132">
      <w:pPr>
        <w:pStyle w:val="ListParagraph"/>
        <w:numPr>
          <w:ilvl w:val="1"/>
          <w:numId w:val="19"/>
        </w:numPr>
        <w:spacing w:line="276" w:lineRule="auto"/>
      </w:pPr>
      <w:r>
        <w:t>They must not spread hatred and intolerance in the community and thus aid in disrupting social and community harmony</w:t>
      </w:r>
    </w:p>
    <w:p w14:paraId="2142F33D" w14:textId="60F2269A" w:rsidR="00C81132" w:rsidRDefault="00C81132" w:rsidP="00C81132">
      <w:pPr>
        <w:pStyle w:val="ListParagraph"/>
        <w:numPr>
          <w:ilvl w:val="1"/>
          <w:numId w:val="19"/>
        </w:numPr>
        <w:spacing w:line="276" w:lineRule="auto"/>
      </w:pPr>
      <w:r>
        <w:t xml:space="preserve">Within a framework of positive debate and challenge seek to avoid insulting other faiths or groups </w:t>
      </w:r>
    </w:p>
    <w:p w14:paraId="207A27A1" w14:textId="142484B3" w:rsidR="00C81132" w:rsidRDefault="00C81132" w:rsidP="00C81132">
      <w:pPr>
        <w:pStyle w:val="ListParagraph"/>
        <w:numPr>
          <w:ilvl w:val="1"/>
          <w:numId w:val="19"/>
        </w:numPr>
        <w:spacing w:line="276" w:lineRule="auto"/>
      </w:pPr>
      <w:r>
        <w:t xml:space="preserve">They are not permitted to raise or gather funds for any external organisation or cause without express permission of the Students Union </w:t>
      </w:r>
    </w:p>
    <w:p w14:paraId="094F155F" w14:textId="69AD30E2" w:rsidR="00C81132" w:rsidRDefault="00C81132" w:rsidP="00C81132">
      <w:pPr>
        <w:pStyle w:val="ListParagraph"/>
        <w:numPr>
          <w:ilvl w:val="1"/>
          <w:numId w:val="19"/>
        </w:numPr>
        <w:spacing w:line="276" w:lineRule="auto"/>
      </w:pPr>
      <w:r>
        <w:t xml:space="preserve">They are not permitted to request enforced segregation of the event </w:t>
      </w:r>
    </w:p>
    <w:p w14:paraId="39F394BC" w14:textId="31C9CFDA" w:rsidR="00C81132" w:rsidRDefault="00C81132" w:rsidP="00C81132">
      <w:pPr>
        <w:pStyle w:val="ListParagraph"/>
        <w:numPr>
          <w:ilvl w:val="0"/>
          <w:numId w:val="16"/>
        </w:numPr>
        <w:spacing w:line="276" w:lineRule="auto"/>
      </w:pPr>
      <w:r>
        <w:t xml:space="preserve">The Union's external speaker request form requires event organisers to provide: </w:t>
      </w:r>
    </w:p>
    <w:p w14:paraId="509DC51D" w14:textId="60C776D1" w:rsidR="00C81132" w:rsidRDefault="00C81132" w:rsidP="00C81132">
      <w:pPr>
        <w:pStyle w:val="ListParagraph"/>
        <w:numPr>
          <w:ilvl w:val="1"/>
          <w:numId w:val="20"/>
        </w:numPr>
        <w:spacing w:line="276" w:lineRule="auto"/>
      </w:pPr>
      <w:r>
        <w:t xml:space="preserve">Expected number of attendees </w:t>
      </w:r>
    </w:p>
    <w:p w14:paraId="4F9FDB0D" w14:textId="2C620CA4" w:rsidR="00C81132" w:rsidRDefault="00C81132" w:rsidP="00C81132">
      <w:pPr>
        <w:pStyle w:val="ListParagraph"/>
        <w:numPr>
          <w:ilvl w:val="1"/>
          <w:numId w:val="20"/>
        </w:numPr>
        <w:spacing w:line="276" w:lineRule="auto"/>
      </w:pPr>
      <w:r>
        <w:t xml:space="preserve">Confirm whether the event will be a member only, invitation only event or open to the </w:t>
      </w:r>
      <w:proofErr w:type="gramStart"/>
      <w:r>
        <w:t>general public</w:t>
      </w:r>
      <w:proofErr w:type="gramEnd"/>
      <w:r>
        <w:t xml:space="preserve"> </w:t>
      </w:r>
    </w:p>
    <w:p w14:paraId="42A362AE" w14:textId="3EF23BE4" w:rsidR="00C81132" w:rsidRDefault="00C81132" w:rsidP="00C81132">
      <w:pPr>
        <w:pStyle w:val="ListParagraph"/>
        <w:numPr>
          <w:ilvl w:val="1"/>
          <w:numId w:val="20"/>
        </w:numPr>
        <w:spacing w:line="276" w:lineRule="auto"/>
      </w:pPr>
      <w:r>
        <w:t xml:space="preserve">Confirm any external speakers' affiliations (specifically where they are political or religious) </w:t>
      </w:r>
    </w:p>
    <w:p w14:paraId="110D88B4" w14:textId="4A42AF7A" w:rsidR="00C81132" w:rsidRDefault="00C81132" w:rsidP="00C81132">
      <w:pPr>
        <w:pStyle w:val="ListParagraph"/>
        <w:numPr>
          <w:ilvl w:val="1"/>
          <w:numId w:val="20"/>
        </w:numPr>
        <w:spacing w:line="276" w:lineRule="auto"/>
      </w:pPr>
      <w:r>
        <w:t xml:space="preserve">Declaration of any knowledge of controversy attracted by the speaker or topic in the past </w:t>
      </w:r>
    </w:p>
    <w:p w14:paraId="4F420C8C" w14:textId="52209184" w:rsidR="00C81132" w:rsidRDefault="00C81132" w:rsidP="00C81132">
      <w:pPr>
        <w:pStyle w:val="ListParagraph"/>
        <w:numPr>
          <w:ilvl w:val="1"/>
          <w:numId w:val="20"/>
        </w:numPr>
        <w:spacing w:line="276" w:lineRule="auto"/>
      </w:pPr>
      <w:r>
        <w:t xml:space="preserve">Confirmation if the event and speaker are likely to attract media interest - if </w:t>
      </w:r>
      <w:r w:rsidR="00E502F3">
        <w:t>so,</w:t>
      </w:r>
      <w:r>
        <w:t xml:space="preserve"> why? </w:t>
      </w:r>
    </w:p>
    <w:p w14:paraId="1F143EA9" w14:textId="2151E366" w:rsidR="00D57E95" w:rsidRDefault="00D57E95" w:rsidP="00C81132">
      <w:pPr>
        <w:pStyle w:val="ListParagraph"/>
        <w:numPr>
          <w:ilvl w:val="1"/>
          <w:numId w:val="20"/>
        </w:numPr>
        <w:spacing w:line="276" w:lineRule="auto"/>
      </w:pPr>
      <w:r>
        <w:t>Confirmation of website details (where relevant) providing further information on the speaker</w:t>
      </w:r>
    </w:p>
    <w:p w14:paraId="7138EB50" w14:textId="405DF092" w:rsidR="00C81132" w:rsidRDefault="00C81132" w:rsidP="00C81132">
      <w:pPr>
        <w:pStyle w:val="ListParagraph"/>
        <w:numPr>
          <w:ilvl w:val="0"/>
          <w:numId w:val="16"/>
        </w:numPr>
        <w:spacing w:line="276" w:lineRule="auto"/>
      </w:pPr>
      <w:r>
        <w:t>Any failure to disclose full speaker details may result in an event/booking being cancelled and could result in referral for the Union’s disciplinary action</w:t>
      </w:r>
      <w:r w:rsidR="00A30D6D">
        <w:t>.</w:t>
      </w:r>
      <w:r>
        <w:t xml:space="preserve"> </w:t>
      </w:r>
    </w:p>
    <w:p w14:paraId="2FA84D6E" w14:textId="4985C80A" w:rsidR="00C81132" w:rsidRDefault="00C81132" w:rsidP="00C81132">
      <w:pPr>
        <w:pStyle w:val="ListParagraph"/>
        <w:numPr>
          <w:ilvl w:val="0"/>
          <w:numId w:val="16"/>
        </w:numPr>
        <w:spacing w:line="276" w:lineRule="auto"/>
      </w:pPr>
      <w:r>
        <w:t xml:space="preserve">On receipt of the form the President: Opportunities will check the backgrounds of speakers online. This information is then noted on the sheet including a link to the most relevant information about the speaker. </w:t>
      </w:r>
    </w:p>
    <w:p w14:paraId="66AF480E" w14:textId="36BBADE9" w:rsidR="00C81132" w:rsidRDefault="00C81132" w:rsidP="00C81132">
      <w:pPr>
        <w:pStyle w:val="ListParagraph"/>
        <w:numPr>
          <w:ilvl w:val="0"/>
          <w:numId w:val="16"/>
        </w:numPr>
        <w:spacing w:line="276" w:lineRule="auto"/>
      </w:pPr>
      <w:r>
        <w:t xml:space="preserve">The President: Opportunities will refer any speakers that may require further exploration to the Manager of Hartpury Students’ Union. </w:t>
      </w:r>
    </w:p>
    <w:p w14:paraId="6D6C2BC8" w14:textId="0BF71E2F" w:rsidR="00C81132" w:rsidRDefault="00C81132">
      <w:r>
        <w:br w:type="page"/>
      </w:r>
    </w:p>
    <w:p w14:paraId="69D88AAB" w14:textId="77777777" w:rsidR="00C81132" w:rsidRPr="00C81132" w:rsidRDefault="00C81132" w:rsidP="00C81132">
      <w:pPr>
        <w:spacing w:line="276" w:lineRule="auto"/>
        <w:rPr>
          <w:b/>
          <w:bCs/>
        </w:rPr>
      </w:pPr>
      <w:r w:rsidRPr="00C81132">
        <w:rPr>
          <w:b/>
          <w:bCs/>
        </w:rPr>
        <w:lastRenderedPageBreak/>
        <w:t>Referred Speakers</w:t>
      </w:r>
    </w:p>
    <w:p w14:paraId="334CBB6E" w14:textId="5E05CFC9" w:rsidR="00C81132" w:rsidRDefault="00C81132" w:rsidP="00C81132">
      <w:pPr>
        <w:pStyle w:val="ListParagraph"/>
        <w:numPr>
          <w:ilvl w:val="0"/>
          <w:numId w:val="16"/>
        </w:numPr>
        <w:spacing w:line="276" w:lineRule="auto"/>
      </w:pPr>
      <w:r>
        <w:t xml:space="preserve">Any events with referred speakers will be investigated by the Manager of Hartpury Students’ Union </w:t>
      </w:r>
    </w:p>
    <w:p w14:paraId="21BF47B9" w14:textId="7EE2B0A5" w:rsidR="00C81132" w:rsidRDefault="00C81132" w:rsidP="00C81132">
      <w:pPr>
        <w:pStyle w:val="ListParagraph"/>
        <w:numPr>
          <w:ilvl w:val="0"/>
          <w:numId w:val="16"/>
        </w:numPr>
        <w:spacing w:line="276" w:lineRule="auto"/>
      </w:pPr>
      <w:r>
        <w:t xml:space="preserve">They will conduct a short investigation into the speaker and the event that, wherever possible, takes representations from the student’s society related to the booking and from a wide number of concerned student groups, Hartpury officials and external bodies. </w:t>
      </w:r>
    </w:p>
    <w:p w14:paraId="422F591A" w14:textId="5647E542" w:rsidR="00C81132" w:rsidRDefault="00C81132" w:rsidP="00C81132">
      <w:pPr>
        <w:pStyle w:val="ListParagraph"/>
        <w:numPr>
          <w:ilvl w:val="0"/>
          <w:numId w:val="16"/>
        </w:numPr>
        <w:spacing w:line="276" w:lineRule="auto"/>
      </w:pPr>
      <w:r>
        <w:t xml:space="preserve">In making recommendations they will assess risk on the following basis: </w:t>
      </w:r>
    </w:p>
    <w:p w14:paraId="2D7A0C91" w14:textId="18151A6D" w:rsidR="00C81132" w:rsidRDefault="00C81132" w:rsidP="00C81132">
      <w:pPr>
        <w:pStyle w:val="ListParagraph"/>
        <w:numPr>
          <w:ilvl w:val="1"/>
          <w:numId w:val="23"/>
        </w:numPr>
        <w:spacing w:line="276" w:lineRule="auto"/>
      </w:pPr>
      <w:r>
        <w:t xml:space="preserve">The potential for any decision to limit freedom of speech as per the University's code of practice in pursuance of the 1986 Education Act </w:t>
      </w:r>
    </w:p>
    <w:p w14:paraId="5CCAC473" w14:textId="3E3F3D05" w:rsidR="00C81132" w:rsidRDefault="00C81132" w:rsidP="00C81132">
      <w:pPr>
        <w:pStyle w:val="ListParagraph"/>
        <w:numPr>
          <w:ilvl w:val="1"/>
          <w:numId w:val="23"/>
        </w:numPr>
        <w:spacing w:line="276" w:lineRule="auto"/>
      </w:pPr>
      <w:r>
        <w:t xml:space="preserve">The potential for the event going ahead to cause the Union to be in breach of Hartpury’s equal opportunities policy </w:t>
      </w:r>
    </w:p>
    <w:p w14:paraId="69DF6424" w14:textId="7C979D58" w:rsidR="00C81132" w:rsidRDefault="00C81132" w:rsidP="00C81132">
      <w:pPr>
        <w:pStyle w:val="ListParagraph"/>
        <w:numPr>
          <w:ilvl w:val="1"/>
          <w:numId w:val="23"/>
        </w:numPr>
        <w:spacing w:line="276" w:lineRule="auto"/>
      </w:pPr>
      <w:r>
        <w:t xml:space="preserve">The potential for the event going ahead to cause the Union to fail in its wider legal duties </w:t>
      </w:r>
    </w:p>
    <w:p w14:paraId="3A11964A" w14:textId="44D827FD" w:rsidR="00C81132" w:rsidRDefault="00C81132" w:rsidP="00C81132">
      <w:pPr>
        <w:pStyle w:val="ListParagraph"/>
        <w:numPr>
          <w:ilvl w:val="1"/>
          <w:numId w:val="23"/>
        </w:numPr>
        <w:spacing w:line="276" w:lineRule="auto"/>
      </w:pPr>
      <w:r>
        <w:t>The potential for the event going ahead to cause reputational risk to the Union or Hartpury</w:t>
      </w:r>
    </w:p>
    <w:p w14:paraId="7DCE0376" w14:textId="2C4EC726" w:rsidR="00C81132" w:rsidRDefault="00C81132" w:rsidP="00C81132">
      <w:pPr>
        <w:pStyle w:val="ListParagraph"/>
        <w:numPr>
          <w:ilvl w:val="1"/>
          <w:numId w:val="23"/>
        </w:numPr>
        <w:spacing w:line="276" w:lineRule="auto"/>
      </w:pPr>
      <w:r>
        <w:t xml:space="preserve">The potential for the speaker's presence on campus to cause fear or alarm to members of the student body </w:t>
      </w:r>
    </w:p>
    <w:p w14:paraId="6367CB50" w14:textId="2647BEEA" w:rsidR="00C81132" w:rsidRDefault="00C81132" w:rsidP="00C81132">
      <w:pPr>
        <w:pStyle w:val="ListParagraph"/>
        <w:numPr>
          <w:ilvl w:val="1"/>
          <w:numId w:val="23"/>
        </w:numPr>
        <w:spacing w:line="276" w:lineRule="auto"/>
      </w:pPr>
      <w:r>
        <w:t xml:space="preserve">The potential for the </w:t>
      </w:r>
      <w:r w:rsidR="00D47DEB">
        <w:t>speaker’s</w:t>
      </w:r>
      <w:r>
        <w:t xml:space="preserve"> presence on campus to give rise to breach of peace</w:t>
      </w:r>
    </w:p>
    <w:p w14:paraId="1FEFA93C" w14:textId="2764E4C1" w:rsidR="00C81132" w:rsidRDefault="00C81132" w:rsidP="00C81132">
      <w:pPr>
        <w:pStyle w:val="ListParagraph"/>
        <w:numPr>
          <w:ilvl w:val="1"/>
          <w:numId w:val="23"/>
        </w:numPr>
        <w:spacing w:line="276" w:lineRule="auto"/>
      </w:pPr>
      <w:r>
        <w:t>Hartpury obligations to the Prevent strategy</w:t>
      </w:r>
    </w:p>
    <w:p w14:paraId="483C2F39" w14:textId="77777777" w:rsidR="00C81132" w:rsidRDefault="00C81132" w:rsidP="00C81132">
      <w:pPr>
        <w:spacing w:line="276" w:lineRule="auto"/>
      </w:pPr>
    </w:p>
    <w:p w14:paraId="47EC8209" w14:textId="2973D38D" w:rsidR="00C81132" w:rsidRDefault="00C81132" w:rsidP="00C81132">
      <w:pPr>
        <w:pStyle w:val="ListParagraph"/>
        <w:numPr>
          <w:ilvl w:val="0"/>
          <w:numId w:val="16"/>
        </w:numPr>
        <w:spacing w:line="276" w:lineRule="auto"/>
      </w:pPr>
      <w:r>
        <w:t>They may make one of the following recommendations</w:t>
      </w:r>
      <w:r w:rsidR="00D47DEB">
        <w:t>:</w:t>
      </w:r>
      <w:r>
        <w:t xml:space="preserve"> </w:t>
      </w:r>
    </w:p>
    <w:p w14:paraId="5745756D" w14:textId="34801D25" w:rsidR="00C81132" w:rsidRDefault="00C81132" w:rsidP="00C81132">
      <w:pPr>
        <w:pStyle w:val="ListParagraph"/>
        <w:numPr>
          <w:ilvl w:val="1"/>
          <w:numId w:val="24"/>
        </w:numPr>
        <w:spacing w:line="276" w:lineRule="auto"/>
      </w:pPr>
      <w:proofErr w:type="gramStart"/>
      <w:r>
        <w:t>On the basis of</w:t>
      </w:r>
      <w:proofErr w:type="gramEnd"/>
      <w:r>
        <w:t xml:space="preserve"> the risks presented to not permit the event with the external speaker to go ahead.</w:t>
      </w:r>
    </w:p>
    <w:p w14:paraId="1EB6AE7E" w14:textId="07F9576C" w:rsidR="00C81132" w:rsidRDefault="00C81132" w:rsidP="00C81132">
      <w:pPr>
        <w:pStyle w:val="ListParagraph"/>
        <w:numPr>
          <w:ilvl w:val="1"/>
          <w:numId w:val="24"/>
        </w:numPr>
        <w:spacing w:line="276" w:lineRule="auto"/>
      </w:pPr>
      <w:proofErr w:type="gramStart"/>
      <w:r>
        <w:t>On the basis of</w:t>
      </w:r>
      <w:proofErr w:type="gramEnd"/>
      <w:r>
        <w:t xml:space="preserve"> the risks presented to fully permit the event with the external speaker to go ahead unrestricted. </w:t>
      </w:r>
    </w:p>
    <w:p w14:paraId="6150CDB8" w14:textId="38CA81B2" w:rsidR="00C81132" w:rsidRDefault="00C81132" w:rsidP="00C81132">
      <w:pPr>
        <w:pStyle w:val="ListParagraph"/>
        <w:numPr>
          <w:ilvl w:val="1"/>
          <w:numId w:val="24"/>
        </w:numPr>
        <w:spacing w:line="276" w:lineRule="auto"/>
      </w:pPr>
      <w:proofErr w:type="gramStart"/>
      <w:r>
        <w:t>On the basis of</w:t>
      </w:r>
      <w:proofErr w:type="gramEnd"/>
      <w:r>
        <w:t xml:space="preserve"> the risks presented to permit the event with the external speaker to go ahead </w:t>
      </w:r>
      <w:proofErr w:type="gramStart"/>
      <w:r>
        <w:t>on the basis of</w:t>
      </w:r>
      <w:proofErr w:type="gramEnd"/>
      <w:r>
        <w:t xml:space="preserve"> regulatory steps designed to reduce risk.</w:t>
      </w:r>
    </w:p>
    <w:p w14:paraId="73F103A7" w14:textId="77777777" w:rsidR="00C81132" w:rsidRDefault="00C81132" w:rsidP="00C81132">
      <w:pPr>
        <w:spacing w:line="276" w:lineRule="auto"/>
      </w:pPr>
    </w:p>
    <w:p w14:paraId="00260885" w14:textId="020883FC" w:rsidR="00C81132" w:rsidRDefault="00C81132" w:rsidP="00C81132">
      <w:pPr>
        <w:pStyle w:val="ListParagraph"/>
        <w:numPr>
          <w:ilvl w:val="0"/>
          <w:numId w:val="16"/>
        </w:numPr>
        <w:spacing w:line="276" w:lineRule="auto"/>
      </w:pPr>
      <w:r>
        <w:t xml:space="preserve">Regulatory steps designed to reduce risk may include: </w:t>
      </w:r>
    </w:p>
    <w:p w14:paraId="4E218AB1" w14:textId="376A2A09" w:rsidR="00C81132" w:rsidRDefault="00C81132" w:rsidP="00C81132">
      <w:pPr>
        <w:pStyle w:val="ListParagraph"/>
        <w:numPr>
          <w:ilvl w:val="1"/>
          <w:numId w:val="25"/>
        </w:numPr>
        <w:spacing w:line="276" w:lineRule="auto"/>
      </w:pPr>
      <w:r>
        <w:t xml:space="preserve">Requiring that the event be filmed by an independent body </w:t>
      </w:r>
    </w:p>
    <w:p w14:paraId="77D280DD" w14:textId="5605544C" w:rsidR="00C81132" w:rsidRDefault="00C81132" w:rsidP="00C81132">
      <w:pPr>
        <w:pStyle w:val="ListParagraph"/>
        <w:numPr>
          <w:ilvl w:val="1"/>
          <w:numId w:val="25"/>
        </w:numPr>
        <w:spacing w:line="276" w:lineRule="auto"/>
      </w:pPr>
      <w:r>
        <w:t xml:space="preserve">Requiring that the event be observed by the Union, Hartpury or </w:t>
      </w:r>
      <w:proofErr w:type="gramStart"/>
      <w:r>
        <w:t>third party</w:t>
      </w:r>
      <w:proofErr w:type="gramEnd"/>
      <w:r>
        <w:t xml:space="preserve"> officials </w:t>
      </w:r>
    </w:p>
    <w:p w14:paraId="61A6A155" w14:textId="1C145109" w:rsidR="00C81132" w:rsidRDefault="00C81132" w:rsidP="00C81132">
      <w:pPr>
        <w:pStyle w:val="ListParagraph"/>
        <w:numPr>
          <w:ilvl w:val="1"/>
          <w:numId w:val="25"/>
        </w:numPr>
        <w:spacing w:line="276" w:lineRule="auto"/>
      </w:pPr>
      <w:r>
        <w:t xml:space="preserve">Requiring that the event be stewarded or subject to security on the door </w:t>
      </w:r>
    </w:p>
    <w:p w14:paraId="1362DDBD" w14:textId="1AE1F95B" w:rsidR="00C81132" w:rsidRDefault="00C81132" w:rsidP="00C81132">
      <w:pPr>
        <w:pStyle w:val="ListParagraph"/>
        <w:numPr>
          <w:ilvl w:val="0"/>
          <w:numId w:val="21"/>
        </w:numPr>
        <w:spacing w:line="276" w:lineRule="auto"/>
      </w:pPr>
      <w:r>
        <w:t xml:space="preserve">Requiring that an event promoting a particular view includes an opportunity to debate or challenge that view </w:t>
      </w:r>
    </w:p>
    <w:p w14:paraId="286C45FA" w14:textId="78B4FF58" w:rsidR="00C81132" w:rsidRDefault="00C81132" w:rsidP="00C81132">
      <w:pPr>
        <w:pStyle w:val="ListParagraph"/>
        <w:numPr>
          <w:ilvl w:val="0"/>
          <w:numId w:val="21"/>
        </w:numPr>
        <w:spacing w:line="276" w:lineRule="auto"/>
      </w:pPr>
      <w:r>
        <w:t xml:space="preserve">Requiring that an event closed to society members only be opened to all members of the Union </w:t>
      </w:r>
    </w:p>
    <w:p w14:paraId="1649DB3B" w14:textId="43AA5A72" w:rsidR="00C81132" w:rsidRDefault="00C81132" w:rsidP="00C81132">
      <w:pPr>
        <w:pStyle w:val="ListParagraph"/>
        <w:numPr>
          <w:ilvl w:val="0"/>
          <w:numId w:val="21"/>
        </w:numPr>
        <w:spacing w:line="276" w:lineRule="auto"/>
      </w:pPr>
      <w:r>
        <w:t>Requiring that a copy of any speech to be delivered by the speaker be submitted to the Union two weeks in advance of the event date</w:t>
      </w:r>
    </w:p>
    <w:p w14:paraId="2A6C2BE5" w14:textId="77777777" w:rsidR="00C81132" w:rsidRDefault="00C81132" w:rsidP="00C81132">
      <w:pPr>
        <w:spacing w:line="276" w:lineRule="auto"/>
      </w:pPr>
    </w:p>
    <w:p w14:paraId="12DCB248" w14:textId="4888BD55" w:rsidR="00C81132" w:rsidRDefault="00C81132" w:rsidP="00C81132">
      <w:pPr>
        <w:pStyle w:val="ListParagraph"/>
        <w:numPr>
          <w:ilvl w:val="0"/>
          <w:numId w:val="16"/>
        </w:numPr>
        <w:spacing w:line="276" w:lineRule="auto"/>
      </w:pPr>
      <w:r>
        <w:t xml:space="preserve">When considering any regulatory steps designed to reduce risk, their potential to, in and of themselves cause risk (for example, the sense of oppression felt by the imposition of security on the door) should be </w:t>
      </w:r>
      <w:proofErr w:type="gramStart"/>
      <w:r>
        <w:t>taken into account</w:t>
      </w:r>
      <w:proofErr w:type="gramEnd"/>
      <w:r>
        <w:t xml:space="preserve">. </w:t>
      </w:r>
    </w:p>
    <w:p w14:paraId="37B02F93" w14:textId="12C41D47" w:rsidR="00C81132" w:rsidRDefault="00C81132" w:rsidP="00C81132">
      <w:pPr>
        <w:pStyle w:val="ListParagraph"/>
        <w:numPr>
          <w:ilvl w:val="0"/>
          <w:numId w:val="16"/>
        </w:numPr>
        <w:spacing w:line="276" w:lineRule="auto"/>
      </w:pPr>
      <w:r>
        <w:t xml:space="preserve">The recommendation will be put to the President: Opportunities who will make a decision that is routinely communicated to SU manager and Executive committee </w:t>
      </w:r>
    </w:p>
    <w:p w14:paraId="7D1DF5D0" w14:textId="709C3763" w:rsidR="00C81132" w:rsidRDefault="00C81132" w:rsidP="00C81132">
      <w:pPr>
        <w:pStyle w:val="ListParagraph"/>
        <w:numPr>
          <w:ilvl w:val="0"/>
          <w:numId w:val="16"/>
        </w:numPr>
        <w:spacing w:line="276" w:lineRule="auto"/>
      </w:pPr>
      <w:r>
        <w:t>Where the society in question disagrees with the decision made</w:t>
      </w:r>
      <w:r w:rsidR="005A137F">
        <w:t>,</w:t>
      </w:r>
      <w:r>
        <w:t xml:space="preserve"> they shall have the right to appeal which will be considered by the President. </w:t>
      </w:r>
    </w:p>
    <w:p w14:paraId="016C1D7C" w14:textId="3405BF43" w:rsidR="00C81132" w:rsidRDefault="00C81132" w:rsidP="00C81132">
      <w:pPr>
        <w:pStyle w:val="ListParagraph"/>
        <w:numPr>
          <w:ilvl w:val="0"/>
          <w:numId w:val="16"/>
        </w:numPr>
        <w:spacing w:line="276" w:lineRule="auto"/>
      </w:pPr>
      <w:r>
        <w:t>Where students or student groups disagree with the decision made</w:t>
      </w:r>
      <w:r w:rsidR="005A137F">
        <w:t>,</w:t>
      </w:r>
      <w:r>
        <w:t xml:space="preserve"> they shall have the right to submit a complaint in the usual way, a remedy to which shall be the option to consider the complaint an appeal as above. </w:t>
      </w:r>
    </w:p>
    <w:p w14:paraId="2BB3C755" w14:textId="09810295" w:rsidR="00C81132" w:rsidRDefault="00C81132" w:rsidP="00C81132">
      <w:pPr>
        <w:pStyle w:val="ListParagraph"/>
        <w:numPr>
          <w:ilvl w:val="0"/>
          <w:numId w:val="16"/>
        </w:numPr>
        <w:spacing w:line="276" w:lineRule="auto"/>
      </w:pPr>
      <w:r>
        <w:t>An annual report on referred speakers will be produced by the Manager of Hartpury Students’ Union for consideration by Hartpury Corporation</w:t>
      </w:r>
    </w:p>
    <w:p w14:paraId="2AF2E4F1" w14:textId="77777777" w:rsidR="00C81132" w:rsidRDefault="00C81132" w:rsidP="00C81132">
      <w:pPr>
        <w:spacing w:line="276" w:lineRule="auto"/>
      </w:pPr>
    </w:p>
    <w:p w14:paraId="1F3D7CF5" w14:textId="77777777" w:rsidR="00F93C12" w:rsidRPr="00C81132" w:rsidRDefault="00F93C12" w:rsidP="00C81132">
      <w:pPr>
        <w:spacing w:line="276" w:lineRule="auto"/>
      </w:pPr>
    </w:p>
    <w:sectPr w:rsidR="00F93C12" w:rsidRPr="00C81132">
      <w:headerReference w:type="default" r:id="rId10"/>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566084" w14:textId="77777777" w:rsidR="007D0228" w:rsidRDefault="007D0228" w:rsidP="00210A0A">
      <w:pPr>
        <w:spacing w:after="0" w:line="240" w:lineRule="auto"/>
      </w:pPr>
      <w:r>
        <w:separator/>
      </w:r>
    </w:p>
  </w:endnote>
  <w:endnote w:type="continuationSeparator" w:id="0">
    <w:p w14:paraId="6B155274" w14:textId="77777777" w:rsidR="007D0228" w:rsidRDefault="007D0228" w:rsidP="00210A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29CEC0" w14:textId="77777777" w:rsidR="007D0228" w:rsidRDefault="007D0228" w:rsidP="00210A0A">
      <w:pPr>
        <w:spacing w:after="0" w:line="240" w:lineRule="auto"/>
      </w:pPr>
      <w:r>
        <w:separator/>
      </w:r>
    </w:p>
  </w:footnote>
  <w:footnote w:type="continuationSeparator" w:id="0">
    <w:p w14:paraId="16909ED2" w14:textId="77777777" w:rsidR="007D0228" w:rsidRDefault="007D0228" w:rsidP="00210A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69BE6" w14:textId="77777777" w:rsidR="00210A0A" w:rsidRDefault="008648B7" w:rsidP="00210A0A">
    <w:pPr>
      <w:pStyle w:val="Header"/>
      <w:jc w:val="center"/>
    </w:pPr>
    <w:r>
      <w:rPr>
        <w:noProof/>
        <w:lang w:eastAsia="en-GB"/>
      </w:rPr>
      <w:drawing>
        <wp:inline distT="0" distB="0" distL="0" distR="0" wp14:anchorId="5E2AE524" wp14:editId="2EA57AEF">
          <wp:extent cx="3417312" cy="720000"/>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U_logo_CMYK.jpg"/>
                  <pic:cNvPicPr/>
                </pic:nvPicPr>
                <pic:blipFill>
                  <a:blip r:embed="rId1">
                    <a:extLst>
                      <a:ext uri="{28A0092B-C50C-407E-A947-70E740481C1C}">
                        <a14:useLocalDpi xmlns:a14="http://schemas.microsoft.com/office/drawing/2010/main" val="0"/>
                      </a:ext>
                    </a:extLst>
                  </a:blip>
                  <a:stretch>
                    <a:fillRect/>
                  </a:stretch>
                </pic:blipFill>
                <pic:spPr>
                  <a:xfrm>
                    <a:off x="0" y="0"/>
                    <a:ext cx="3417312" cy="720000"/>
                  </a:xfrm>
                  <a:prstGeom prst="rect">
                    <a:avLst/>
                  </a:prstGeom>
                </pic:spPr>
              </pic:pic>
            </a:graphicData>
          </a:graphic>
        </wp:inline>
      </w:drawing>
    </w:r>
  </w:p>
  <w:p w14:paraId="26A7B347" w14:textId="77777777" w:rsidR="00210A0A" w:rsidRDefault="00210A0A" w:rsidP="00210A0A">
    <w:pPr>
      <w:pStyle w:val="Header"/>
      <w:jc w:val="center"/>
    </w:pPr>
    <w:r>
      <w:t>Empowering students to excel by providing representation, guidance and opportunities</w:t>
    </w:r>
  </w:p>
  <w:p w14:paraId="0A9573C7" w14:textId="77777777" w:rsidR="00210A0A" w:rsidRDefault="00210A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61314"/>
    <w:multiLevelType w:val="hybridMultilevel"/>
    <w:tmpl w:val="55646674"/>
    <w:lvl w:ilvl="0" w:tplc="08090001">
      <w:start w:val="1"/>
      <w:numFmt w:val="bullet"/>
      <w:lvlText w:val=""/>
      <w:lvlJc w:val="left"/>
      <w:pPr>
        <w:ind w:left="360" w:hanging="360"/>
      </w:pPr>
      <w:rPr>
        <w:rFonts w:ascii="Symbol" w:hAnsi="Symbol"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17A4359"/>
    <w:multiLevelType w:val="hybridMultilevel"/>
    <w:tmpl w:val="CBDE95CC"/>
    <w:lvl w:ilvl="0" w:tplc="08090001">
      <w:start w:val="1"/>
      <w:numFmt w:val="bullet"/>
      <w:lvlText w:val=""/>
      <w:lvlJc w:val="left"/>
      <w:pPr>
        <w:ind w:left="360" w:hanging="360"/>
      </w:pPr>
      <w:rPr>
        <w:rFonts w:ascii="Symbol" w:hAnsi="Symbol"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1DA36E9"/>
    <w:multiLevelType w:val="hybridMultilevel"/>
    <w:tmpl w:val="6874969A"/>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C0267CF"/>
    <w:multiLevelType w:val="hybridMultilevel"/>
    <w:tmpl w:val="ABC06D60"/>
    <w:lvl w:ilvl="0" w:tplc="FFFFFFFF">
      <w:numFmt w:val="bullet"/>
      <w:lvlText w:val="•"/>
      <w:lvlJc w:val="left"/>
      <w:pPr>
        <w:ind w:left="1080" w:hanging="72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3170509"/>
    <w:multiLevelType w:val="hybridMultilevel"/>
    <w:tmpl w:val="C4E88D82"/>
    <w:lvl w:ilvl="0" w:tplc="1B84EED4">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915E98"/>
    <w:multiLevelType w:val="hybridMultilevel"/>
    <w:tmpl w:val="7E04D2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4C61D2"/>
    <w:multiLevelType w:val="hybridMultilevel"/>
    <w:tmpl w:val="AB4CFFFA"/>
    <w:lvl w:ilvl="0" w:tplc="B0F42BCA">
      <w:start w:val="1"/>
      <w:numFmt w:val="bullet"/>
      <w:lvlText w:val=""/>
      <w:lvlJc w:val="left"/>
      <w:pPr>
        <w:ind w:left="360" w:hanging="360"/>
      </w:pPr>
      <w:rPr>
        <w:rFonts w:ascii="Symbol" w:hAnsi="Symbol"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1BFC5A1E"/>
    <w:multiLevelType w:val="hybridMultilevel"/>
    <w:tmpl w:val="D3C0ED7A"/>
    <w:lvl w:ilvl="0" w:tplc="08090001">
      <w:start w:val="1"/>
      <w:numFmt w:val="bullet"/>
      <w:lvlText w:val=""/>
      <w:lvlJc w:val="left"/>
      <w:pPr>
        <w:ind w:left="360" w:hanging="360"/>
      </w:pPr>
      <w:rPr>
        <w:rFonts w:ascii="Symbol" w:hAnsi="Symbol"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1C4F4151"/>
    <w:multiLevelType w:val="hybridMultilevel"/>
    <w:tmpl w:val="747AD552"/>
    <w:lvl w:ilvl="0" w:tplc="FFFFFFFF">
      <w:numFmt w:val="bullet"/>
      <w:lvlText w:val="•"/>
      <w:lvlJc w:val="left"/>
      <w:pPr>
        <w:ind w:left="1080" w:hanging="72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CC015C8"/>
    <w:multiLevelType w:val="hybridMultilevel"/>
    <w:tmpl w:val="7E76E0C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82A0485"/>
    <w:multiLevelType w:val="hybridMultilevel"/>
    <w:tmpl w:val="0FB0132C"/>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A553730"/>
    <w:multiLevelType w:val="hybridMultilevel"/>
    <w:tmpl w:val="E1C61FC4"/>
    <w:lvl w:ilvl="0" w:tplc="08090001">
      <w:start w:val="1"/>
      <w:numFmt w:val="bullet"/>
      <w:lvlText w:val=""/>
      <w:lvlJc w:val="left"/>
      <w:pPr>
        <w:ind w:left="360" w:hanging="360"/>
      </w:pPr>
      <w:rPr>
        <w:rFonts w:ascii="Symbol" w:hAnsi="Symbol"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36B20223"/>
    <w:multiLevelType w:val="hybridMultilevel"/>
    <w:tmpl w:val="6180CF00"/>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D400A2E"/>
    <w:multiLevelType w:val="hybridMultilevel"/>
    <w:tmpl w:val="B6067C92"/>
    <w:lvl w:ilvl="0" w:tplc="FFFFFFFF">
      <w:numFmt w:val="bullet"/>
      <w:lvlText w:val="•"/>
      <w:lvlJc w:val="left"/>
      <w:pPr>
        <w:ind w:left="1080" w:hanging="72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42D36DD2"/>
    <w:multiLevelType w:val="hybridMultilevel"/>
    <w:tmpl w:val="C4DCD0F2"/>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064B94"/>
    <w:multiLevelType w:val="hybridMultilevel"/>
    <w:tmpl w:val="4196A2B8"/>
    <w:lvl w:ilvl="0" w:tplc="1B84EED4">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42564F7"/>
    <w:multiLevelType w:val="hybridMultilevel"/>
    <w:tmpl w:val="5A9A4D1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48A0089"/>
    <w:multiLevelType w:val="hybridMultilevel"/>
    <w:tmpl w:val="694E6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74663C4"/>
    <w:multiLevelType w:val="hybridMultilevel"/>
    <w:tmpl w:val="CC823D24"/>
    <w:lvl w:ilvl="0" w:tplc="FFFFFFFF">
      <w:numFmt w:val="bullet"/>
      <w:lvlText w:val="•"/>
      <w:lvlJc w:val="left"/>
      <w:pPr>
        <w:ind w:left="1080" w:hanging="72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5983512E"/>
    <w:multiLevelType w:val="hybridMultilevel"/>
    <w:tmpl w:val="B43AA3AC"/>
    <w:lvl w:ilvl="0" w:tplc="FFFFFFFF">
      <w:numFmt w:val="bullet"/>
      <w:lvlText w:val="•"/>
      <w:lvlJc w:val="left"/>
      <w:pPr>
        <w:ind w:left="1080" w:hanging="72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5A3576DB"/>
    <w:multiLevelType w:val="hybridMultilevel"/>
    <w:tmpl w:val="41D63002"/>
    <w:lvl w:ilvl="0" w:tplc="1B84EED4">
      <w:numFmt w:val="bullet"/>
      <w:lvlText w:val="•"/>
      <w:lvlJc w:val="left"/>
      <w:pPr>
        <w:ind w:left="1080" w:hanging="72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D9279C0"/>
    <w:multiLevelType w:val="hybridMultilevel"/>
    <w:tmpl w:val="FE0A67EC"/>
    <w:lvl w:ilvl="0" w:tplc="08090001">
      <w:start w:val="1"/>
      <w:numFmt w:val="bullet"/>
      <w:lvlText w:val=""/>
      <w:lvlJc w:val="left"/>
      <w:pPr>
        <w:ind w:left="360" w:hanging="360"/>
      </w:pPr>
      <w:rPr>
        <w:rFonts w:ascii="Symbol" w:hAnsi="Symbol"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69820062"/>
    <w:multiLevelType w:val="hybridMultilevel"/>
    <w:tmpl w:val="4C6666C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70F06C15"/>
    <w:multiLevelType w:val="hybridMultilevel"/>
    <w:tmpl w:val="5C1C3674"/>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4F360D2"/>
    <w:multiLevelType w:val="hybridMultilevel"/>
    <w:tmpl w:val="502887D8"/>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79C41C84"/>
    <w:multiLevelType w:val="hybridMultilevel"/>
    <w:tmpl w:val="3DA2CFA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16347006">
    <w:abstractNumId w:val="11"/>
  </w:num>
  <w:num w:numId="2" w16cid:durableId="1167937047">
    <w:abstractNumId w:val="1"/>
  </w:num>
  <w:num w:numId="3" w16cid:durableId="1921716071">
    <w:abstractNumId w:val="24"/>
  </w:num>
  <w:num w:numId="4" w16cid:durableId="180823782">
    <w:abstractNumId w:val="7"/>
  </w:num>
  <w:num w:numId="5" w16cid:durableId="1318387904">
    <w:abstractNumId w:val="2"/>
  </w:num>
  <w:num w:numId="6" w16cid:durableId="1435250052">
    <w:abstractNumId w:val="21"/>
  </w:num>
  <w:num w:numId="7" w16cid:durableId="1817993567">
    <w:abstractNumId w:val="6"/>
  </w:num>
  <w:num w:numId="8" w16cid:durableId="538708819">
    <w:abstractNumId w:val="0"/>
  </w:num>
  <w:num w:numId="9" w16cid:durableId="1608462400">
    <w:abstractNumId w:val="25"/>
  </w:num>
  <w:num w:numId="10" w16cid:durableId="618533508">
    <w:abstractNumId w:val="9"/>
  </w:num>
  <w:num w:numId="11" w16cid:durableId="211772181">
    <w:abstractNumId w:val="14"/>
  </w:num>
  <w:num w:numId="12" w16cid:durableId="1669094364">
    <w:abstractNumId w:val="16"/>
  </w:num>
  <w:num w:numId="13" w16cid:durableId="700862932">
    <w:abstractNumId w:val="23"/>
  </w:num>
  <w:num w:numId="14" w16cid:durableId="1389039201">
    <w:abstractNumId w:val="10"/>
  </w:num>
  <w:num w:numId="15" w16cid:durableId="1959289619">
    <w:abstractNumId w:val="5"/>
  </w:num>
  <w:num w:numId="16" w16cid:durableId="717126180">
    <w:abstractNumId w:val="20"/>
  </w:num>
  <w:num w:numId="17" w16cid:durableId="1159157028">
    <w:abstractNumId w:val="4"/>
  </w:num>
  <w:num w:numId="18" w16cid:durableId="813568099">
    <w:abstractNumId w:val="15"/>
  </w:num>
  <w:num w:numId="19" w16cid:durableId="1281303202">
    <w:abstractNumId w:val="3"/>
  </w:num>
  <w:num w:numId="20" w16cid:durableId="743452586">
    <w:abstractNumId w:val="13"/>
  </w:num>
  <w:num w:numId="21" w16cid:durableId="594636569">
    <w:abstractNumId w:val="22"/>
  </w:num>
  <w:num w:numId="22" w16cid:durableId="585572462">
    <w:abstractNumId w:val="18"/>
  </w:num>
  <w:num w:numId="23" w16cid:durableId="2134057249">
    <w:abstractNumId w:val="12"/>
  </w:num>
  <w:num w:numId="24" w16cid:durableId="210699598">
    <w:abstractNumId w:val="8"/>
  </w:num>
  <w:num w:numId="25" w16cid:durableId="235476691">
    <w:abstractNumId w:val="19"/>
  </w:num>
  <w:num w:numId="26" w16cid:durableId="171045037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0A0A"/>
    <w:rsid w:val="00026958"/>
    <w:rsid w:val="002076A2"/>
    <w:rsid w:val="00210A0A"/>
    <w:rsid w:val="003934B2"/>
    <w:rsid w:val="003C3CE3"/>
    <w:rsid w:val="0040444E"/>
    <w:rsid w:val="00483B50"/>
    <w:rsid w:val="004C0E2A"/>
    <w:rsid w:val="004D5C50"/>
    <w:rsid w:val="005A137F"/>
    <w:rsid w:val="005F7AC4"/>
    <w:rsid w:val="00617731"/>
    <w:rsid w:val="00644CC1"/>
    <w:rsid w:val="007D0228"/>
    <w:rsid w:val="008648B7"/>
    <w:rsid w:val="009F6310"/>
    <w:rsid w:val="00A30D6D"/>
    <w:rsid w:val="00A551E9"/>
    <w:rsid w:val="00AB1253"/>
    <w:rsid w:val="00AF476C"/>
    <w:rsid w:val="00B227B1"/>
    <w:rsid w:val="00C75724"/>
    <w:rsid w:val="00C81132"/>
    <w:rsid w:val="00CE6082"/>
    <w:rsid w:val="00D47DEB"/>
    <w:rsid w:val="00D57E95"/>
    <w:rsid w:val="00DF15B1"/>
    <w:rsid w:val="00E06370"/>
    <w:rsid w:val="00E502F3"/>
    <w:rsid w:val="00E65DD9"/>
    <w:rsid w:val="00F93C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1DB951"/>
  <w15:chartTrackingRefBased/>
  <w15:docId w15:val="{6686CC91-308F-453C-B02A-CDD88C31E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0A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0A0A"/>
  </w:style>
  <w:style w:type="paragraph" w:styleId="Footer">
    <w:name w:val="footer"/>
    <w:basedOn w:val="Normal"/>
    <w:link w:val="FooterChar"/>
    <w:uiPriority w:val="99"/>
    <w:unhideWhenUsed/>
    <w:rsid w:val="00210A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0A0A"/>
  </w:style>
  <w:style w:type="paragraph" w:styleId="NoSpacing">
    <w:name w:val="No Spacing"/>
    <w:uiPriority w:val="1"/>
    <w:qFormat/>
    <w:rsid w:val="009F6310"/>
    <w:pPr>
      <w:spacing w:after="0" w:line="240" w:lineRule="auto"/>
    </w:pPr>
    <w:rPr>
      <w:rFonts w:eastAsiaTheme="minorEastAsia"/>
      <w:lang w:eastAsia="en-GB"/>
    </w:rPr>
  </w:style>
  <w:style w:type="paragraph" w:styleId="BalloonText">
    <w:name w:val="Balloon Text"/>
    <w:basedOn w:val="Normal"/>
    <w:link w:val="BalloonTextChar"/>
    <w:uiPriority w:val="99"/>
    <w:semiHidden/>
    <w:unhideWhenUsed/>
    <w:rsid w:val="00E0637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6370"/>
    <w:rPr>
      <w:rFonts w:ascii="Segoe UI" w:hAnsi="Segoe UI" w:cs="Segoe UI"/>
      <w:sz w:val="18"/>
      <w:szCs w:val="18"/>
    </w:rPr>
  </w:style>
  <w:style w:type="paragraph" w:styleId="ListParagraph">
    <w:name w:val="List Paragraph"/>
    <w:basedOn w:val="Normal"/>
    <w:uiPriority w:val="34"/>
    <w:qFormat/>
    <w:rsid w:val="00A551E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3ba3f26-770c-45e3-851a-f7d345e8c474" xsi:nil="true"/>
    <lcf76f155ced4ddcb4097134ff3c332f xmlns="8cbcaf25-2e3a-4f92-9bf6-4783637e755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F1A7A5D96416E4FB11FDFBE80157E84" ma:contentTypeVersion="19" ma:contentTypeDescription="Create a new document." ma:contentTypeScope="" ma:versionID="9248f8177ea69b9ccdc16a6e66b30364">
  <xsd:schema xmlns:xsd="http://www.w3.org/2001/XMLSchema" xmlns:xs="http://www.w3.org/2001/XMLSchema" xmlns:p="http://schemas.microsoft.com/office/2006/metadata/properties" xmlns:ns2="8cbcaf25-2e3a-4f92-9bf6-4783637e7553" xmlns:ns3="53ba3f26-770c-45e3-851a-f7d345e8c474" targetNamespace="http://schemas.microsoft.com/office/2006/metadata/properties" ma:root="true" ma:fieldsID="3844945946c5c24b726871280f0201ef" ns2:_="" ns3:_="">
    <xsd:import namespace="8cbcaf25-2e3a-4f92-9bf6-4783637e7553"/>
    <xsd:import namespace="53ba3f26-770c-45e3-851a-f7d345e8c474"/>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bcaf25-2e3a-4f92-9bf6-4783637e75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7e64470-a3af-4ebc-8bee-3a8290feb35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3ba3f26-770c-45e3-851a-f7d345e8c47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8c19fcd6-1b62-4114-bebf-1e4d52d0095a}" ma:internalName="TaxCatchAll" ma:showField="CatchAllData" ma:web="53ba3f26-770c-45e3-851a-f7d345e8c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7E2068-0328-4525-B870-DC5C1946345B}">
  <ds:schemaRefs>
    <ds:schemaRef ds:uri="http://schemas.microsoft.com/office/2006/metadata/properties"/>
    <ds:schemaRef ds:uri="http://schemas.microsoft.com/office/infopath/2007/PartnerControls"/>
    <ds:schemaRef ds:uri="53ba3f26-770c-45e3-851a-f7d345e8c474"/>
    <ds:schemaRef ds:uri="8cbcaf25-2e3a-4f92-9bf6-4783637e7553"/>
  </ds:schemaRefs>
</ds:datastoreItem>
</file>

<file path=customXml/itemProps2.xml><?xml version="1.0" encoding="utf-8"?>
<ds:datastoreItem xmlns:ds="http://schemas.openxmlformats.org/officeDocument/2006/customXml" ds:itemID="{7F3F1CD7-79A3-4AD9-8C3C-FB26FA21D8C3}">
  <ds:schemaRefs>
    <ds:schemaRef ds:uri="http://schemas.microsoft.com/sharepoint/v3/contenttype/forms"/>
  </ds:schemaRefs>
</ds:datastoreItem>
</file>

<file path=customXml/itemProps3.xml><?xml version="1.0" encoding="utf-8"?>
<ds:datastoreItem xmlns:ds="http://schemas.openxmlformats.org/officeDocument/2006/customXml" ds:itemID="{F7341976-5243-4787-A4FC-07FB24381840}"/>
</file>

<file path=docProps/app.xml><?xml version="1.0" encoding="utf-8"?>
<Properties xmlns="http://schemas.openxmlformats.org/officeDocument/2006/extended-properties" xmlns:vt="http://schemas.openxmlformats.org/officeDocument/2006/docPropsVTypes">
  <Template>Normal</Template>
  <TotalTime>24</TotalTime>
  <Pages>4</Pages>
  <Words>1066</Words>
  <Characters>6080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Hartpury College</Company>
  <LinksUpToDate>false</LinksUpToDate>
  <CharactersWithSpaces>7132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Janine.Fox</dc:creator>
  <cp:keywords/>
  <dc:description/>
  <cp:lastModifiedBy>Ellie.Martin2</cp:lastModifiedBy>
  <cp:revision>5</cp:revision>
  <cp:lastPrinted>2015-09-22T11:22:00Z</cp:lastPrinted>
  <dcterms:created xsi:type="dcterms:W3CDTF">2024-03-06T09:44:00Z</dcterms:created>
  <dcterms:modified xsi:type="dcterms:W3CDTF">2026-09-11T09:15:00Z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0x010100AF1A7A5D96416E4FB11FDFBE80157E84</vt:lpwstr>
  </property>
  <property fmtid="{D5CDD505-2E9C-101B-9397-08002B2CF9AE}" pid="3" name="MediaServiceImageTags">
    <vt:lpwstr/>
  </property>
</Properties>
</file>